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EC174" w14:textId="3806B1C2" w:rsidR="0074668F" w:rsidRDefault="0074668F" w:rsidP="0074668F">
      <w:pPr>
        <w:pStyle w:val="Normlnweb"/>
        <w:rPr>
          <w:rFonts w:ascii="Calibri" w:hAnsi="Calibri" w:cs="Calibri"/>
          <w:b/>
          <w:bCs/>
          <w:color w:val="5EA516"/>
          <w:position w:val="-6"/>
          <w:sz w:val="30"/>
          <w:szCs w:val="30"/>
        </w:rPr>
      </w:pPr>
      <w:r>
        <w:rPr>
          <w:rFonts w:ascii="Calibri" w:hAnsi="Calibri" w:cs="Calibri"/>
          <w:b/>
          <w:bCs/>
          <w:color w:val="5EA516"/>
          <w:sz w:val="44"/>
          <w:szCs w:val="44"/>
        </w:rPr>
        <w:t xml:space="preserve">Portfolio udržitelné energie společnosti EIT InnoEnergy by mělo do roku 2030 ušetřit </w:t>
      </w:r>
      <w:r w:rsidR="00806141">
        <w:rPr>
          <w:rFonts w:ascii="Calibri" w:hAnsi="Calibri" w:cs="Calibri"/>
          <w:b/>
          <w:bCs/>
          <w:color w:val="5EA516"/>
          <w:sz w:val="44"/>
          <w:szCs w:val="44"/>
        </w:rPr>
        <w:t xml:space="preserve">až </w:t>
      </w:r>
      <w:r>
        <w:rPr>
          <w:rFonts w:ascii="Calibri" w:hAnsi="Calibri" w:cs="Calibri"/>
          <w:b/>
          <w:bCs/>
          <w:color w:val="5EA516"/>
          <w:sz w:val="44"/>
          <w:szCs w:val="44"/>
        </w:rPr>
        <w:t>2,1 gigatun CO</w:t>
      </w:r>
      <w:r>
        <w:rPr>
          <w:rFonts w:ascii="Calibri" w:hAnsi="Calibri" w:cs="Calibri"/>
          <w:b/>
          <w:bCs/>
          <w:color w:val="5EA516"/>
          <w:position w:val="-6"/>
          <w:sz w:val="30"/>
          <w:szCs w:val="30"/>
        </w:rPr>
        <w:t>2</w:t>
      </w:r>
    </w:p>
    <w:p w14:paraId="273C713F" w14:textId="77777777" w:rsidR="0074668F" w:rsidRPr="0074668F" w:rsidRDefault="0074668F" w:rsidP="0074668F">
      <w:pPr>
        <w:pStyle w:val="Normlnweb"/>
        <w:rPr>
          <w:rFonts w:ascii="Calibri" w:hAnsi="Calibri" w:cs="Calibri"/>
          <w:sz w:val="22"/>
          <w:szCs w:val="22"/>
        </w:rPr>
      </w:pPr>
    </w:p>
    <w:p w14:paraId="79D74EC9" w14:textId="42DC303A" w:rsidR="0074668F" w:rsidRPr="0074668F" w:rsidRDefault="0074668F" w:rsidP="0074668F">
      <w:pPr>
        <w:pStyle w:val="Normln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4668F">
        <w:rPr>
          <w:rFonts w:ascii="Calibri" w:hAnsi="Calibri" w:cs="Calibri"/>
          <w:sz w:val="22"/>
          <w:szCs w:val="22"/>
        </w:rPr>
        <w:t xml:space="preserve">Rychlé a strategické rozšíření portfolia </w:t>
      </w:r>
      <w:r>
        <w:rPr>
          <w:rFonts w:ascii="Calibri" w:hAnsi="Calibri" w:cs="Calibri"/>
          <w:sz w:val="22"/>
          <w:szCs w:val="22"/>
        </w:rPr>
        <w:t xml:space="preserve">společnosti </w:t>
      </w:r>
      <w:r w:rsidRPr="0074668F">
        <w:rPr>
          <w:rFonts w:ascii="Calibri" w:hAnsi="Calibri" w:cs="Calibri"/>
          <w:sz w:val="22"/>
          <w:szCs w:val="22"/>
        </w:rPr>
        <w:t xml:space="preserve">EIT InnoEnergy má potenciál do roku 2030 kumulativně ušetřit </w:t>
      </w:r>
      <w:r>
        <w:rPr>
          <w:rFonts w:ascii="Calibri" w:hAnsi="Calibri" w:cs="Calibri"/>
          <w:sz w:val="22"/>
          <w:szCs w:val="22"/>
        </w:rPr>
        <w:t xml:space="preserve">až </w:t>
      </w:r>
      <w:r w:rsidRPr="0074668F">
        <w:rPr>
          <w:rFonts w:ascii="Calibri" w:hAnsi="Calibri" w:cs="Calibri"/>
          <w:sz w:val="22"/>
          <w:szCs w:val="22"/>
        </w:rPr>
        <w:t xml:space="preserve">2,1 gigatun </w:t>
      </w:r>
      <w:r>
        <w:rPr>
          <w:rFonts w:ascii="Calibri" w:hAnsi="Calibri" w:cs="Calibri"/>
          <w:sz w:val="22"/>
          <w:szCs w:val="22"/>
        </w:rPr>
        <w:t xml:space="preserve">emisí </w:t>
      </w:r>
      <w:r w:rsidRPr="0074668F">
        <w:rPr>
          <w:rFonts w:ascii="Calibri" w:hAnsi="Calibri" w:cs="Calibri"/>
          <w:sz w:val="22"/>
          <w:szCs w:val="22"/>
        </w:rPr>
        <w:t>CO2</w:t>
      </w:r>
      <w:r>
        <w:rPr>
          <w:rFonts w:ascii="Calibri" w:hAnsi="Calibri" w:cs="Calibri"/>
          <w:sz w:val="22"/>
          <w:szCs w:val="22"/>
        </w:rPr>
        <w:t xml:space="preserve">, </w:t>
      </w:r>
      <w:r w:rsidRPr="0074668F">
        <w:rPr>
          <w:rFonts w:ascii="Calibri" w:hAnsi="Calibri" w:cs="Calibri"/>
          <w:sz w:val="22"/>
          <w:szCs w:val="22"/>
        </w:rPr>
        <w:t>což odpovídá 8,2 milionu cest letadlem pro 300 cestujících z Paříže do New Yorku.</w:t>
      </w:r>
    </w:p>
    <w:p w14:paraId="30B6E08F" w14:textId="10A69868" w:rsidR="0074668F" w:rsidRPr="0074668F" w:rsidRDefault="0074668F" w:rsidP="0074668F">
      <w:pPr>
        <w:pStyle w:val="Normln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4668F">
        <w:rPr>
          <w:rFonts w:ascii="Calibri" w:hAnsi="Calibri" w:cs="Calibri"/>
          <w:sz w:val="22"/>
          <w:szCs w:val="22"/>
        </w:rPr>
        <w:t xml:space="preserve">EIT InnoEnergy, inovační motor </w:t>
      </w:r>
      <w:r w:rsidR="00806141">
        <w:rPr>
          <w:rFonts w:ascii="Calibri" w:hAnsi="Calibri" w:cs="Calibri"/>
          <w:sz w:val="22"/>
          <w:szCs w:val="22"/>
        </w:rPr>
        <w:t xml:space="preserve">evropské </w:t>
      </w:r>
      <w:r w:rsidRPr="0074668F">
        <w:rPr>
          <w:rFonts w:ascii="Calibri" w:hAnsi="Calibri" w:cs="Calibri"/>
          <w:sz w:val="22"/>
          <w:szCs w:val="22"/>
        </w:rPr>
        <w:t xml:space="preserve">udržitelné energetiky, odhaduje, že do konce </w:t>
      </w:r>
      <w:r w:rsidR="00806141">
        <w:rPr>
          <w:rFonts w:ascii="Calibri" w:hAnsi="Calibri" w:cs="Calibri"/>
          <w:sz w:val="22"/>
          <w:szCs w:val="22"/>
        </w:rPr>
        <w:t xml:space="preserve">této </w:t>
      </w:r>
      <w:r w:rsidRPr="0074668F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>kády</w:t>
      </w:r>
      <w:r w:rsidRPr="0074668F">
        <w:rPr>
          <w:rFonts w:ascii="Calibri" w:hAnsi="Calibri" w:cs="Calibri"/>
          <w:sz w:val="22"/>
          <w:szCs w:val="22"/>
        </w:rPr>
        <w:t xml:space="preserve"> dodá 831TWh čisté energie, což se rovná spotřebě celé katarské produkce ropy v roce 2022.</w:t>
      </w:r>
    </w:p>
    <w:p w14:paraId="04AA92AD" w14:textId="7F0743D8" w:rsidR="009D796F" w:rsidRPr="009D796F" w:rsidRDefault="0074668F" w:rsidP="009D796F">
      <w:pPr>
        <w:pStyle w:val="Normln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4668F">
        <w:rPr>
          <w:rFonts w:ascii="Calibri" w:hAnsi="Calibri" w:cs="Calibri"/>
          <w:sz w:val="22"/>
          <w:szCs w:val="22"/>
        </w:rPr>
        <w:t>Od svého založení v roce 2010 vytvořil</w:t>
      </w:r>
      <w:r w:rsidR="00806141">
        <w:rPr>
          <w:rFonts w:ascii="Calibri" w:hAnsi="Calibri" w:cs="Calibri"/>
          <w:sz w:val="22"/>
          <w:szCs w:val="22"/>
        </w:rPr>
        <w:t>a společnost</w:t>
      </w:r>
      <w:r w:rsidRPr="0074668F">
        <w:rPr>
          <w:rFonts w:ascii="Calibri" w:hAnsi="Calibri" w:cs="Calibri"/>
          <w:sz w:val="22"/>
          <w:szCs w:val="22"/>
        </w:rPr>
        <w:t xml:space="preserve"> EIT InnoEnergy téměř 40 000 pracovních míst (přímo i nepřímo) a zajistil</w:t>
      </w:r>
      <w:r w:rsidR="00806141">
        <w:rPr>
          <w:rFonts w:ascii="Calibri" w:hAnsi="Calibri" w:cs="Calibri"/>
          <w:sz w:val="22"/>
          <w:szCs w:val="22"/>
        </w:rPr>
        <w:t>a</w:t>
      </w:r>
      <w:r w:rsidRPr="0074668F">
        <w:rPr>
          <w:rFonts w:ascii="Calibri" w:hAnsi="Calibri" w:cs="Calibri"/>
          <w:sz w:val="22"/>
          <w:szCs w:val="22"/>
        </w:rPr>
        <w:t xml:space="preserve"> přístup k</w:t>
      </w:r>
      <w:r w:rsidR="00806141">
        <w:rPr>
          <w:rFonts w:ascii="Calibri" w:hAnsi="Calibri" w:cs="Calibri"/>
          <w:sz w:val="22"/>
          <w:szCs w:val="22"/>
        </w:rPr>
        <w:t> </w:t>
      </w:r>
      <w:r w:rsidRPr="0074668F">
        <w:rPr>
          <w:rFonts w:ascii="Calibri" w:hAnsi="Calibri" w:cs="Calibri"/>
          <w:sz w:val="22"/>
          <w:szCs w:val="22"/>
        </w:rPr>
        <w:t>energii</w:t>
      </w:r>
      <w:r w:rsidR="00806141">
        <w:rPr>
          <w:rFonts w:ascii="Calibri" w:hAnsi="Calibri" w:cs="Calibri"/>
          <w:sz w:val="22"/>
          <w:szCs w:val="22"/>
        </w:rPr>
        <w:t xml:space="preserve"> pro</w:t>
      </w:r>
      <w:r w:rsidRPr="0074668F">
        <w:rPr>
          <w:rFonts w:ascii="Calibri" w:hAnsi="Calibri" w:cs="Calibri"/>
          <w:sz w:val="22"/>
          <w:szCs w:val="22"/>
        </w:rPr>
        <w:t xml:space="preserve"> více než půl milionu domácností v rozvojových zemích.</w:t>
      </w:r>
    </w:p>
    <w:p w14:paraId="2DD92A16" w14:textId="1FCC88D8" w:rsidR="0074668F" w:rsidRPr="009D796F" w:rsidRDefault="0074668F" w:rsidP="009D796F">
      <w:pPr>
        <w:pStyle w:val="Normlnweb"/>
        <w:rPr>
          <w:rFonts w:ascii="Calibri" w:hAnsi="Calibri" w:cs="Calibri"/>
          <w:sz w:val="22"/>
          <w:szCs w:val="22"/>
        </w:rPr>
      </w:pPr>
      <w:r w:rsidRPr="009D796F">
        <w:rPr>
          <w:rFonts w:ascii="Calibri" w:hAnsi="Calibri" w:cs="Calibri"/>
          <w:i/>
          <w:iCs/>
          <w:sz w:val="22"/>
          <w:szCs w:val="22"/>
        </w:rPr>
        <w:t>31. července 2023:</w:t>
      </w:r>
      <w:r w:rsidRPr="009D796F">
        <w:rPr>
          <w:rFonts w:ascii="Calibri" w:hAnsi="Calibri" w:cs="Calibri"/>
          <w:sz w:val="22"/>
          <w:szCs w:val="22"/>
        </w:rPr>
        <w:t xml:space="preserve"> </w:t>
      </w:r>
      <w:r w:rsidR="006322F1" w:rsidRPr="009D796F">
        <w:rPr>
          <w:rFonts w:ascii="Calibri" w:hAnsi="Calibri" w:cs="Calibri"/>
          <w:sz w:val="22"/>
          <w:szCs w:val="22"/>
        </w:rPr>
        <w:t>Společnost EIT InnoEnergy, inovační motor pro udržitelnou energii podporovaný Evropským institutem pro inovace a technologie, orgánem Evropské unie (EU), ve své výroční zprávě uvádí, že její portfolio udržitelných investic má potenciál ušetřit až 2,1 gigatun emisí CO2 do roku 2030 a ve stejném období dodat 831TWh čisté energie, což zároveň vede k naplňování cílů energetické transformace.</w:t>
      </w:r>
    </w:p>
    <w:p w14:paraId="3E750845" w14:textId="3863FECE" w:rsidR="006322F1" w:rsidRPr="006322F1" w:rsidRDefault="006322F1" w:rsidP="009D796F">
      <w:pPr>
        <w:pStyle w:val="Normlnweb"/>
        <w:rPr>
          <w:rFonts w:ascii="Calibri" w:hAnsi="Calibri" w:cs="Calibri"/>
          <w:sz w:val="22"/>
          <w:szCs w:val="22"/>
        </w:rPr>
      </w:pPr>
      <w:r w:rsidRPr="006322F1">
        <w:rPr>
          <w:rFonts w:ascii="Calibri" w:hAnsi="Calibri" w:cs="Calibri"/>
          <w:sz w:val="22"/>
          <w:szCs w:val="22"/>
        </w:rPr>
        <w:t xml:space="preserve">Tato zpráva přichází v době, kdy EU pokračuje v úsilí o splnění svého cíle snížit do roku 2030 čisté emise skleníkových plynů o 55 %, což vyžaduje </w:t>
      </w:r>
      <w:r w:rsidR="00806141">
        <w:rPr>
          <w:rFonts w:ascii="Calibri" w:hAnsi="Calibri" w:cs="Calibri"/>
          <w:sz w:val="22"/>
          <w:szCs w:val="22"/>
        </w:rPr>
        <w:t xml:space="preserve">zavedení </w:t>
      </w:r>
      <w:r w:rsidRPr="006322F1">
        <w:rPr>
          <w:rFonts w:ascii="Calibri" w:hAnsi="Calibri" w:cs="Calibri"/>
          <w:sz w:val="22"/>
          <w:szCs w:val="22"/>
        </w:rPr>
        <w:t>průlomov</w:t>
      </w:r>
      <w:r w:rsidR="00806141">
        <w:rPr>
          <w:rFonts w:ascii="Calibri" w:hAnsi="Calibri" w:cs="Calibri"/>
          <w:sz w:val="22"/>
          <w:szCs w:val="22"/>
        </w:rPr>
        <w:t>ých</w:t>
      </w:r>
      <w:r w:rsidRPr="006322F1">
        <w:rPr>
          <w:rFonts w:ascii="Calibri" w:hAnsi="Calibri" w:cs="Calibri"/>
          <w:sz w:val="22"/>
          <w:szCs w:val="22"/>
        </w:rPr>
        <w:t xml:space="preserve"> a rozšiřiteln</w:t>
      </w:r>
      <w:r w:rsidR="00806141">
        <w:rPr>
          <w:rFonts w:ascii="Calibri" w:hAnsi="Calibri" w:cs="Calibri"/>
          <w:sz w:val="22"/>
          <w:szCs w:val="22"/>
        </w:rPr>
        <w:t>ých</w:t>
      </w:r>
      <w:r w:rsidRPr="006322F1">
        <w:rPr>
          <w:rFonts w:ascii="Calibri" w:hAnsi="Calibri" w:cs="Calibri"/>
          <w:sz w:val="22"/>
          <w:szCs w:val="22"/>
        </w:rPr>
        <w:t xml:space="preserve"> technologi</w:t>
      </w:r>
      <w:r w:rsidR="00806141">
        <w:rPr>
          <w:rFonts w:ascii="Calibri" w:hAnsi="Calibri" w:cs="Calibri"/>
          <w:sz w:val="22"/>
          <w:szCs w:val="22"/>
        </w:rPr>
        <w:t>í</w:t>
      </w:r>
      <w:r w:rsidRPr="006322F1">
        <w:rPr>
          <w:rFonts w:ascii="Calibri" w:hAnsi="Calibri" w:cs="Calibri"/>
          <w:sz w:val="22"/>
          <w:szCs w:val="22"/>
        </w:rPr>
        <w:t xml:space="preserve"> a inovac</w:t>
      </w:r>
      <w:r w:rsidR="00806141">
        <w:rPr>
          <w:rFonts w:ascii="Calibri" w:hAnsi="Calibri" w:cs="Calibri"/>
          <w:sz w:val="22"/>
          <w:szCs w:val="22"/>
        </w:rPr>
        <w:t>í</w:t>
      </w:r>
      <w:r w:rsidRPr="006322F1">
        <w:rPr>
          <w:rFonts w:ascii="Calibri" w:hAnsi="Calibri" w:cs="Calibri"/>
          <w:sz w:val="22"/>
          <w:szCs w:val="22"/>
        </w:rPr>
        <w:t xml:space="preserve">. </w:t>
      </w:r>
      <w:r w:rsidR="004743AD">
        <w:rPr>
          <w:rFonts w:ascii="Calibri" w:hAnsi="Calibri" w:cs="Calibri"/>
          <w:sz w:val="22"/>
          <w:szCs w:val="22"/>
        </w:rPr>
        <w:t>K tomu je ale zapotřebí</w:t>
      </w:r>
      <w:r w:rsidRPr="006322F1">
        <w:rPr>
          <w:rFonts w:ascii="Calibri" w:hAnsi="Calibri" w:cs="Calibri"/>
          <w:sz w:val="22"/>
          <w:szCs w:val="22"/>
        </w:rPr>
        <w:t xml:space="preserve"> rozsáhlé z</w:t>
      </w:r>
      <w:r w:rsidR="004743AD">
        <w:rPr>
          <w:rFonts w:ascii="Calibri" w:hAnsi="Calibri" w:cs="Calibri"/>
          <w:sz w:val="22"/>
          <w:szCs w:val="22"/>
        </w:rPr>
        <w:t>lepšování a</w:t>
      </w:r>
      <w:r w:rsidRPr="006322F1">
        <w:rPr>
          <w:rFonts w:ascii="Calibri" w:hAnsi="Calibri" w:cs="Calibri"/>
          <w:sz w:val="22"/>
          <w:szCs w:val="22"/>
        </w:rPr>
        <w:t xml:space="preserve"> zvyšování kvalifikace, aby se</w:t>
      </w:r>
      <w:r w:rsidR="004743AD">
        <w:rPr>
          <w:rFonts w:ascii="Calibri" w:hAnsi="Calibri" w:cs="Calibri"/>
          <w:sz w:val="22"/>
          <w:szCs w:val="22"/>
        </w:rPr>
        <w:t xml:space="preserve"> zvýšil</w:t>
      </w:r>
      <w:r w:rsidRPr="006322F1">
        <w:rPr>
          <w:rFonts w:ascii="Calibri" w:hAnsi="Calibri" w:cs="Calibri"/>
          <w:sz w:val="22"/>
          <w:szCs w:val="22"/>
        </w:rPr>
        <w:t xml:space="preserve"> nejen počet pracovníků v energetice, ale aby se také změnila jejich struktura. </w:t>
      </w:r>
      <w:r w:rsidR="004743AD">
        <w:rPr>
          <w:rFonts w:ascii="Calibri" w:hAnsi="Calibri" w:cs="Calibri"/>
          <w:sz w:val="22"/>
          <w:szCs w:val="22"/>
        </w:rPr>
        <w:t xml:space="preserve">Společnost </w:t>
      </w:r>
      <w:r w:rsidRPr="006322F1">
        <w:rPr>
          <w:rFonts w:ascii="Calibri" w:hAnsi="Calibri" w:cs="Calibri"/>
          <w:sz w:val="22"/>
          <w:szCs w:val="22"/>
        </w:rPr>
        <w:t>EIT InnoEnergy</w:t>
      </w:r>
      <w:r w:rsidR="004743AD">
        <w:rPr>
          <w:rFonts w:ascii="Calibri" w:hAnsi="Calibri" w:cs="Calibri"/>
          <w:sz w:val="22"/>
          <w:szCs w:val="22"/>
        </w:rPr>
        <w:t xml:space="preserve"> dále</w:t>
      </w:r>
      <w:r w:rsidRPr="006322F1">
        <w:rPr>
          <w:rFonts w:ascii="Calibri" w:hAnsi="Calibri" w:cs="Calibri"/>
          <w:sz w:val="22"/>
          <w:szCs w:val="22"/>
        </w:rPr>
        <w:t xml:space="preserve"> uvádí, že je</w:t>
      </w:r>
      <w:r w:rsidR="004743AD">
        <w:rPr>
          <w:rFonts w:ascii="Calibri" w:hAnsi="Calibri" w:cs="Calibri"/>
          <w:sz w:val="22"/>
          <w:szCs w:val="22"/>
        </w:rPr>
        <w:t>jí</w:t>
      </w:r>
      <w:r w:rsidRPr="006322F1">
        <w:rPr>
          <w:rFonts w:ascii="Calibri" w:hAnsi="Calibri" w:cs="Calibri"/>
          <w:sz w:val="22"/>
          <w:szCs w:val="22"/>
        </w:rPr>
        <w:t xml:space="preserve"> portfolio udržitelných investic od svého založení v roce 2010 přímo i nepřímo vytvořilo více než 40 000 pracovních míst.</w:t>
      </w:r>
    </w:p>
    <w:p w14:paraId="28D598FB" w14:textId="2380F2BC" w:rsidR="004743AD" w:rsidRDefault="004743AD" w:rsidP="009D796F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Toto p</w:t>
      </w:r>
      <w:r w:rsidR="006322F1" w:rsidRPr="006322F1">
        <w:rPr>
          <w:rFonts w:ascii="Calibri" w:hAnsi="Calibri" w:cs="Calibri"/>
          <w:sz w:val="22"/>
          <w:szCs w:val="22"/>
        </w:rPr>
        <w:t xml:space="preserve">ortfolio </w:t>
      </w:r>
      <w:r>
        <w:rPr>
          <w:rFonts w:ascii="Calibri" w:hAnsi="Calibri" w:cs="Calibri"/>
          <w:sz w:val="22"/>
          <w:szCs w:val="22"/>
        </w:rPr>
        <w:t xml:space="preserve">současně </w:t>
      </w:r>
      <w:r w:rsidR="006322F1" w:rsidRPr="006322F1">
        <w:rPr>
          <w:rFonts w:ascii="Calibri" w:hAnsi="Calibri" w:cs="Calibri"/>
          <w:sz w:val="22"/>
          <w:szCs w:val="22"/>
        </w:rPr>
        <w:t>vygenerovalo</w:t>
      </w:r>
      <w:r>
        <w:rPr>
          <w:rFonts w:ascii="Calibri" w:hAnsi="Calibri" w:cs="Calibri"/>
          <w:sz w:val="22"/>
          <w:szCs w:val="22"/>
        </w:rPr>
        <w:t xml:space="preserve"> v letech 2010 až 2020</w:t>
      </w:r>
      <w:r w:rsidR="006322F1" w:rsidRPr="006322F1">
        <w:rPr>
          <w:rFonts w:ascii="Calibri" w:hAnsi="Calibri" w:cs="Calibri"/>
          <w:sz w:val="22"/>
          <w:szCs w:val="22"/>
        </w:rPr>
        <w:t xml:space="preserve"> příjmy ve výši více než 771 milionů eur</w:t>
      </w:r>
      <w:r>
        <w:rPr>
          <w:rFonts w:ascii="Calibri" w:hAnsi="Calibri" w:cs="Calibri"/>
          <w:sz w:val="22"/>
          <w:szCs w:val="22"/>
        </w:rPr>
        <w:t xml:space="preserve"> (nárůst o 132 %)</w:t>
      </w:r>
      <w:r w:rsidR="006322F1" w:rsidRPr="006322F1">
        <w:rPr>
          <w:rFonts w:ascii="Calibri" w:hAnsi="Calibri" w:cs="Calibri"/>
          <w:sz w:val="22"/>
          <w:szCs w:val="22"/>
        </w:rPr>
        <w:t>. Pro rok 2030 se předpokládají příjmy ve výši 110 miliard eur.</w:t>
      </w:r>
    </w:p>
    <w:p w14:paraId="71D2F30C" w14:textId="12ABC129" w:rsidR="00806141" w:rsidRDefault="004743AD" w:rsidP="009D796F">
      <w:pPr>
        <w:pStyle w:val="Normlnweb"/>
        <w:rPr>
          <w:rFonts w:ascii="Calibri" w:hAnsi="Calibri" w:cs="Calibri"/>
          <w:i/>
          <w:iCs/>
          <w:sz w:val="22"/>
          <w:szCs w:val="22"/>
        </w:rPr>
      </w:pPr>
      <w:r w:rsidRPr="004743AD">
        <w:rPr>
          <w:rFonts w:ascii="Calibri" w:hAnsi="Calibri" w:cs="Calibri"/>
          <w:sz w:val="22"/>
          <w:szCs w:val="22"/>
        </w:rPr>
        <w:t xml:space="preserve">Elena </w:t>
      </w:r>
      <w:proofErr w:type="spellStart"/>
      <w:r w:rsidRPr="004743AD">
        <w:rPr>
          <w:rFonts w:ascii="Calibri" w:hAnsi="Calibri" w:cs="Calibri"/>
          <w:sz w:val="22"/>
          <w:szCs w:val="22"/>
        </w:rPr>
        <w:t>Bou</w:t>
      </w:r>
      <w:proofErr w:type="spellEnd"/>
      <w:r w:rsidRPr="004743AD">
        <w:rPr>
          <w:rFonts w:ascii="Calibri" w:hAnsi="Calibri" w:cs="Calibri"/>
          <w:sz w:val="22"/>
          <w:szCs w:val="22"/>
        </w:rPr>
        <w:t xml:space="preserve">, spoluzakladatelka a ředitelka pro inovace společnosti EIT InnoEnergy, uvedla: </w:t>
      </w:r>
      <w:r w:rsidRPr="004743AD">
        <w:rPr>
          <w:rFonts w:ascii="Calibri" w:hAnsi="Calibri" w:cs="Calibri"/>
          <w:i/>
          <w:iCs/>
          <w:sz w:val="22"/>
          <w:szCs w:val="22"/>
        </w:rPr>
        <w:t>„Je neuvěřitelně vzrušující vidět hmatatelný pokrok a dopad, který naše portfoliové společnosti dosáhly na podporu přechodu k zelené ekonomice a dosažení klimatických cílů. Od 40 000 pracovních míst, která jsme my a naše portfoliové společnosti společně vytvořili, až po růst potenciálu kumulativně ušetřit 2,1G tun emisí CO2 do roku 2030, pokračujeme v podpoře expanze ve našich třech hlavních průmyslových hodnotových řetězcích, které vedeme: bateriové úložiště, zelený vodík a solární fotovoltaika. S rozšiřováním našich obzorů, včetně nových projektů v USA, se těšíme na další podporu našich portfoliových společností a nových inovací v oblasti udržitelné energetiky, abychom dosáhli očekávaných úspěchů nebo je dokonce překonali.“</w:t>
      </w:r>
    </w:p>
    <w:p w14:paraId="71E645AC" w14:textId="241216E4" w:rsidR="00F0271E" w:rsidRDefault="00F0271E" w:rsidP="00F0271E">
      <w:pPr>
        <w:pStyle w:val="Normlnweb"/>
        <w:rPr>
          <w:rFonts w:ascii="Calibri" w:hAnsi="Calibri" w:cs="Calibri"/>
          <w:sz w:val="22"/>
          <w:szCs w:val="22"/>
        </w:rPr>
      </w:pPr>
      <w:r w:rsidRPr="00966824">
        <w:rPr>
          <w:rFonts w:ascii="Calibri" w:hAnsi="Calibri" w:cs="Calibri"/>
          <w:i/>
          <w:sz w:val="22"/>
          <w:szCs w:val="22"/>
        </w:rPr>
        <w:t xml:space="preserve">„Být součástí sítě EIT </w:t>
      </w:r>
      <w:proofErr w:type="spellStart"/>
      <w:r w:rsidRPr="00966824">
        <w:rPr>
          <w:rFonts w:ascii="Calibri" w:hAnsi="Calibri" w:cs="Calibri"/>
          <w:i/>
          <w:sz w:val="22"/>
          <w:szCs w:val="22"/>
        </w:rPr>
        <w:t>InnoEnergy</w:t>
      </w:r>
      <w:proofErr w:type="spellEnd"/>
      <w:r w:rsidRPr="00966824">
        <w:rPr>
          <w:rFonts w:ascii="Calibri" w:hAnsi="Calibri" w:cs="Calibri"/>
          <w:i/>
          <w:sz w:val="22"/>
          <w:szCs w:val="22"/>
        </w:rPr>
        <w:t xml:space="preserve"> znamená pro naše aktivity na trhu v oblasti energetiky a nových technologií jedinečnou příležitost. Díky této podpoře můžeme rozvíjet inovace a přinést do České republiky nové technologie, které jsou především udržitelné, což je pro budoucnost zásadní. Aktuálně pracujeme na transferu unikátní technologie termálních baterií </w:t>
      </w:r>
      <w:proofErr w:type="spellStart"/>
      <w:r w:rsidRPr="00966824">
        <w:rPr>
          <w:rFonts w:ascii="Calibri" w:hAnsi="Calibri" w:cs="Calibri"/>
          <w:i/>
          <w:sz w:val="22"/>
          <w:szCs w:val="22"/>
        </w:rPr>
        <w:t>Heattank</w:t>
      </w:r>
      <w:proofErr w:type="spellEnd"/>
      <w:r w:rsidRPr="00966824">
        <w:rPr>
          <w:rFonts w:ascii="Calibri" w:hAnsi="Calibri" w:cs="Calibri"/>
          <w:i/>
          <w:sz w:val="22"/>
          <w:szCs w:val="22"/>
        </w:rPr>
        <w:t xml:space="preserve"> pro chlazení a vytápění na český a slovenský trh. Tato technologie je vhodná pro datová centra, kancelářské budovy, logistická centra a strojírenské provozy, které chtějí snížit náklady na energii. </w:t>
      </w:r>
      <w:proofErr w:type="spellStart"/>
      <w:r w:rsidRPr="00966824">
        <w:rPr>
          <w:rFonts w:ascii="Calibri" w:hAnsi="Calibri" w:cs="Calibri"/>
          <w:i/>
          <w:sz w:val="22"/>
          <w:szCs w:val="22"/>
        </w:rPr>
        <w:t>Heattank</w:t>
      </w:r>
      <w:proofErr w:type="spellEnd"/>
      <w:r w:rsidRPr="00966824">
        <w:rPr>
          <w:rFonts w:ascii="Calibri" w:hAnsi="Calibri" w:cs="Calibri"/>
          <w:i/>
          <w:sz w:val="22"/>
          <w:szCs w:val="22"/>
        </w:rPr>
        <w:t xml:space="preserve"> pomáhá dosáhnout 20-</w:t>
      </w:r>
      <w:r w:rsidRPr="00966824">
        <w:rPr>
          <w:rFonts w:ascii="Calibri" w:hAnsi="Calibri" w:cs="Calibri"/>
          <w:i/>
          <w:sz w:val="22"/>
          <w:szCs w:val="22"/>
        </w:rPr>
        <w:lastRenderedPageBreak/>
        <w:t xml:space="preserve">50% snížení emisí CO². Využití technologie </w:t>
      </w:r>
      <w:proofErr w:type="spellStart"/>
      <w:r w:rsidRPr="00966824">
        <w:rPr>
          <w:rFonts w:ascii="Calibri" w:hAnsi="Calibri" w:cs="Calibri"/>
          <w:i/>
          <w:sz w:val="22"/>
          <w:szCs w:val="22"/>
        </w:rPr>
        <w:t>HeatTank</w:t>
      </w:r>
      <w:proofErr w:type="spellEnd"/>
      <w:r w:rsidRPr="00966824">
        <w:rPr>
          <w:rFonts w:ascii="Calibri" w:hAnsi="Calibri" w:cs="Calibri"/>
          <w:i/>
          <w:sz w:val="22"/>
          <w:szCs w:val="22"/>
        </w:rPr>
        <w:t xml:space="preserve"> umožňuje optimální využití obnovitelných zdrojů energie a podstatně minimalizuje emise oxidu uhličitého. Díky tomu mohou ekologicky smýšlející společnosti výrazně snížit svou uhlíkovou stopu a učinit tak významný krok směrem k ekologičtější a udržitelnější budoucnosti,“</w:t>
      </w:r>
      <w:r w:rsidRPr="00966824">
        <w:rPr>
          <w:rFonts w:ascii="Calibri" w:hAnsi="Calibri" w:cs="Calibri"/>
          <w:sz w:val="22"/>
          <w:szCs w:val="22"/>
        </w:rPr>
        <w:t xml:space="preserve"> uvádí Petra </w:t>
      </w:r>
      <w:proofErr w:type="spellStart"/>
      <w:r w:rsidRPr="00966824">
        <w:rPr>
          <w:rFonts w:ascii="Calibri" w:hAnsi="Calibri" w:cs="Calibri"/>
          <w:sz w:val="22"/>
          <w:szCs w:val="22"/>
        </w:rPr>
        <w:t>Jalšovec</w:t>
      </w:r>
      <w:proofErr w:type="spellEnd"/>
      <w:r w:rsidRPr="0096682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6824">
        <w:rPr>
          <w:rFonts w:ascii="Calibri" w:hAnsi="Calibri" w:cs="Calibri"/>
          <w:sz w:val="22"/>
          <w:szCs w:val="22"/>
        </w:rPr>
        <w:t>Palacz</w:t>
      </w:r>
      <w:proofErr w:type="spellEnd"/>
      <w:r w:rsidRPr="00966824">
        <w:rPr>
          <w:rFonts w:ascii="Calibri" w:hAnsi="Calibri" w:cs="Calibri"/>
          <w:sz w:val="22"/>
          <w:szCs w:val="22"/>
        </w:rPr>
        <w:t xml:space="preserve"> z DEX </w:t>
      </w:r>
      <w:proofErr w:type="spellStart"/>
      <w:r w:rsidRPr="00966824">
        <w:rPr>
          <w:rFonts w:ascii="Calibri" w:hAnsi="Calibri" w:cs="Calibri"/>
          <w:sz w:val="22"/>
          <w:szCs w:val="22"/>
        </w:rPr>
        <w:t>Innovation</w:t>
      </w:r>
      <w:proofErr w:type="spellEnd"/>
      <w:r w:rsidRPr="00966824">
        <w:rPr>
          <w:rFonts w:ascii="Calibri" w:hAnsi="Calibri" w:cs="Calibri"/>
          <w:sz w:val="22"/>
          <w:szCs w:val="22"/>
        </w:rPr>
        <w:t xml:space="preserve"> Centre.</w:t>
      </w:r>
    </w:p>
    <w:p w14:paraId="0981FC1E" w14:textId="43E4F25D" w:rsidR="00806141" w:rsidRDefault="00806141" w:rsidP="009D796F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Kompletní znění zprávy</w:t>
      </w:r>
      <w:r w:rsidRPr="00806141">
        <w:rPr>
          <w:rFonts w:ascii="Calibri" w:hAnsi="Calibri" w:cs="Calibri"/>
          <w:sz w:val="22"/>
          <w:szCs w:val="22"/>
        </w:rPr>
        <w:t xml:space="preserve"> "</w:t>
      </w:r>
      <w:r>
        <w:rPr>
          <w:rFonts w:ascii="Calibri" w:hAnsi="Calibri" w:cs="Calibri"/>
          <w:sz w:val="22"/>
          <w:szCs w:val="22"/>
        </w:rPr>
        <w:t xml:space="preserve">EIT </w:t>
      </w:r>
      <w:proofErr w:type="spellStart"/>
      <w:r>
        <w:rPr>
          <w:rFonts w:ascii="Calibri" w:hAnsi="Calibri" w:cs="Calibri"/>
          <w:sz w:val="22"/>
          <w:szCs w:val="22"/>
        </w:rPr>
        <w:t>InnoEnergy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Impact</w:t>
      </w:r>
      <w:proofErr w:type="spellEnd"/>
      <w:r>
        <w:rPr>
          <w:rFonts w:ascii="Calibri" w:hAnsi="Calibri" w:cs="Calibri"/>
          <w:sz w:val="22"/>
          <w:szCs w:val="22"/>
        </w:rPr>
        <w:t xml:space="preserve"> Report</w:t>
      </w:r>
      <w:r w:rsidRPr="00806141">
        <w:rPr>
          <w:rFonts w:ascii="Calibri" w:hAnsi="Calibri" w:cs="Calibri"/>
          <w:sz w:val="22"/>
          <w:szCs w:val="22"/>
        </w:rPr>
        <w:t>" je k</w:t>
      </w:r>
      <w:r>
        <w:rPr>
          <w:rFonts w:ascii="Calibri" w:hAnsi="Calibri" w:cs="Calibri"/>
          <w:sz w:val="22"/>
          <w:szCs w:val="22"/>
        </w:rPr>
        <w:t> </w:t>
      </w:r>
      <w:r w:rsidRPr="00806141">
        <w:rPr>
          <w:rFonts w:ascii="Calibri" w:hAnsi="Calibri" w:cs="Calibri"/>
          <w:sz w:val="22"/>
          <w:szCs w:val="22"/>
        </w:rPr>
        <w:t>dispozici</w:t>
      </w:r>
      <w:r>
        <w:rPr>
          <w:rFonts w:ascii="Calibri" w:hAnsi="Calibri" w:cs="Calibri"/>
          <w:sz w:val="22"/>
          <w:szCs w:val="22"/>
        </w:rPr>
        <w:t xml:space="preserve"> pod tímto </w:t>
      </w:r>
      <w:hyperlink r:id="rId5" w:history="1">
        <w:r w:rsidRPr="00806141">
          <w:rPr>
            <w:rStyle w:val="Hypertextovodkaz"/>
            <w:rFonts w:ascii="Calibri" w:hAnsi="Calibri" w:cs="Calibri"/>
            <w:sz w:val="22"/>
            <w:szCs w:val="22"/>
          </w:rPr>
          <w:t>odkazem</w:t>
        </w:r>
      </w:hyperlink>
      <w:r w:rsidRPr="00806141">
        <w:rPr>
          <w:rFonts w:ascii="Calibri" w:hAnsi="Calibri" w:cs="Calibri"/>
          <w:sz w:val="22"/>
          <w:szCs w:val="22"/>
        </w:rPr>
        <w:t>.</w:t>
      </w:r>
    </w:p>
    <w:p w14:paraId="2754C934" w14:textId="6F33009F" w:rsidR="004F5041" w:rsidRDefault="00806141" w:rsidP="009D796F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Výroční zprávu společnosti EIT InnoEnergy za rok 2022 si můžete stáhnout </w:t>
      </w:r>
      <w:hyperlink r:id="rId6" w:history="1">
        <w:r w:rsidRPr="00806141">
          <w:rPr>
            <w:rStyle w:val="Hypertextovodkaz"/>
            <w:rFonts w:ascii="Calibri" w:hAnsi="Calibri" w:cs="Calibri"/>
            <w:sz w:val="22"/>
            <w:szCs w:val="22"/>
          </w:rPr>
          <w:t>zde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59EAA963" w14:textId="77777777" w:rsidR="009D796F" w:rsidRDefault="009D796F" w:rsidP="00806141">
      <w:pPr>
        <w:pStyle w:val="Normlnweb"/>
        <w:ind w:left="720"/>
        <w:rPr>
          <w:rFonts w:ascii="Calibri" w:hAnsi="Calibri" w:cs="Calibri"/>
          <w:sz w:val="22"/>
          <w:szCs w:val="22"/>
        </w:rPr>
      </w:pPr>
    </w:p>
    <w:p w14:paraId="516F6148" w14:textId="77777777" w:rsidR="009D796F" w:rsidRDefault="009D796F" w:rsidP="009D796F">
      <w:pPr>
        <w:pStyle w:val="Body"/>
        <w:spacing w:line="276" w:lineRule="auto"/>
        <w:jc w:val="both"/>
        <w:rPr>
          <w:rFonts w:ascii="Calibri" w:hAnsi="Calibri"/>
          <w:b/>
          <w:color w:val="063081"/>
          <w:sz w:val="24"/>
          <w:szCs w:val="24"/>
          <w:lang w:val="en-GB"/>
        </w:rPr>
      </w:pPr>
      <w:r w:rsidRPr="00CC7F9C">
        <w:rPr>
          <w:rFonts w:ascii="Calibri" w:hAnsi="Calibri"/>
          <w:b/>
          <w:color w:val="063081"/>
          <w:sz w:val="24"/>
          <w:szCs w:val="24"/>
          <w:lang w:val="en-GB"/>
        </w:rPr>
        <w:t>O společnosti EIT InnoEnergy</w:t>
      </w:r>
    </w:p>
    <w:p w14:paraId="38F3E651" w14:textId="77777777" w:rsidR="009D796F" w:rsidRPr="009D796F" w:rsidRDefault="00B9311A" w:rsidP="009D796F">
      <w:pPr>
        <w:spacing w:line="276" w:lineRule="auto"/>
        <w:rPr>
          <w:rFonts w:eastAsia="Calibri" w:cstheme="minorHAnsi"/>
          <w:sz w:val="22"/>
          <w:szCs w:val="22"/>
        </w:rPr>
      </w:pPr>
      <w:hyperlink r:id="rId7">
        <w:r w:rsidR="009D796F" w:rsidRPr="009D796F">
          <w:rPr>
            <w:rFonts w:eastAsia="Calibri" w:cstheme="minorHAnsi"/>
            <w:color w:val="0563C1"/>
            <w:sz w:val="22"/>
            <w:szCs w:val="22"/>
            <w:u w:val="single"/>
          </w:rPr>
          <w:t>EIT InnoEnergy</w:t>
        </w:r>
      </w:hyperlink>
      <w:r w:rsidR="009D796F" w:rsidRPr="009D796F">
        <w:rPr>
          <w:rFonts w:eastAsia="Calibri" w:cstheme="minorHAnsi"/>
          <w:sz w:val="22"/>
          <w:szCs w:val="22"/>
        </w:rPr>
        <w:t xml:space="preserve"> působí v centru energetické transformace a je předním inovačním motorem v oblasti udržitelné energetiky, který přináší technologie a dovednosti potřebné k urychlení </w:t>
      </w:r>
      <w:proofErr w:type="gramStart"/>
      <w:r w:rsidR="009D796F" w:rsidRPr="009D796F">
        <w:rPr>
          <w:rFonts w:eastAsia="Calibri" w:cstheme="minorHAnsi"/>
          <w:sz w:val="22"/>
          <w:szCs w:val="22"/>
        </w:rPr>
        <w:t>Zelené</w:t>
      </w:r>
      <w:proofErr w:type="gramEnd"/>
      <w:r w:rsidR="009D796F" w:rsidRPr="009D796F">
        <w:rPr>
          <w:rFonts w:eastAsia="Calibri" w:cstheme="minorHAnsi"/>
          <w:sz w:val="22"/>
          <w:szCs w:val="22"/>
        </w:rPr>
        <w:t xml:space="preserve"> dohody, pokroku na cestě k evropskému cíli dekarbonizace a zlepšení energetické bezpečnosti.</w:t>
      </w:r>
    </w:p>
    <w:p w14:paraId="7FD79620" w14:textId="77777777" w:rsidR="009D796F" w:rsidRPr="009D796F" w:rsidRDefault="009D796F" w:rsidP="009D796F">
      <w:pPr>
        <w:spacing w:line="276" w:lineRule="auto"/>
        <w:rPr>
          <w:rFonts w:eastAsia="Calibri" w:cstheme="minorHAnsi"/>
          <w:sz w:val="22"/>
          <w:szCs w:val="22"/>
        </w:rPr>
      </w:pPr>
      <w:r w:rsidRPr="009D796F">
        <w:rPr>
          <w:rFonts w:eastAsia="Calibri" w:cstheme="minorHAnsi"/>
          <w:sz w:val="22"/>
          <w:szCs w:val="22"/>
        </w:rPr>
        <w:t xml:space="preserve">EIT InnoEnergy je hnací silou tří strategických evropských iniciativ, mezi něž patří </w:t>
      </w:r>
      <w:hyperlink r:id="rId8" w:history="1">
        <w:r w:rsidRPr="009D796F">
          <w:rPr>
            <w:rFonts w:eastAsia="Calibri" w:cstheme="minorHAnsi"/>
            <w:color w:val="0563C1"/>
            <w:sz w:val="22"/>
            <w:szCs w:val="22"/>
            <w:u w:val="single"/>
          </w:rPr>
          <w:t>Evropská aliance pro baterie</w:t>
        </w:r>
      </w:hyperlink>
      <w:r w:rsidRPr="009D796F">
        <w:rPr>
          <w:rFonts w:eastAsia="Calibri" w:cstheme="minorHAnsi"/>
          <w:sz w:val="22"/>
          <w:szCs w:val="22"/>
        </w:rPr>
        <w:t xml:space="preserve"> (EBA), </w:t>
      </w:r>
      <w:hyperlink r:id="rId9" w:history="1">
        <w:r w:rsidRPr="009D796F">
          <w:rPr>
            <w:rFonts w:eastAsia="Calibri" w:cstheme="minorHAnsi"/>
            <w:color w:val="0563C1"/>
            <w:sz w:val="22"/>
            <w:szCs w:val="22"/>
            <w:u w:val="single"/>
          </w:rPr>
          <w:t xml:space="preserve">Evropské </w:t>
        </w:r>
      </w:hyperlink>
      <w:r w:rsidRPr="009D796F">
        <w:rPr>
          <w:rFonts w:eastAsia="Calibri" w:cstheme="minorHAnsi"/>
          <w:color w:val="0563C1"/>
          <w:sz w:val="22"/>
          <w:szCs w:val="22"/>
          <w:u w:val="single"/>
        </w:rPr>
        <w:t>centrum pro</w:t>
      </w:r>
      <w:hyperlink r:id="rId10" w:history="1">
        <w:r w:rsidRPr="009D796F">
          <w:rPr>
            <w:rFonts w:eastAsia="Calibri" w:cstheme="minorHAnsi"/>
            <w:color w:val="0563C1"/>
            <w:sz w:val="22"/>
            <w:szCs w:val="22"/>
            <w:u w:val="single"/>
          </w:rPr>
          <w:t xml:space="preserve"> urychlení výroby zeleného vodíku</w:t>
        </w:r>
      </w:hyperlink>
      <w:r w:rsidRPr="009D796F">
        <w:rPr>
          <w:rFonts w:eastAsia="Calibri" w:cstheme="minorHAnsi"/>
          <w:sz w:val="22"/>
          <w:szCs w:val="22"/>
        </w:rPr>
        <w:t xml:space="preserve"> (EGHAC) a </w:t>
      </w:r>
      <w:hyperlink r:id="rId11" w:history="1">
        <w:r w:rsidRPr="009D796F">
          <w:rPr>
            <w:rFonts w:eastAsia="Calibri" w:cstheme="minorHAnsi"/>
            <w:color w:val="0563C1"/>
            <w:sz w:val="22"/>
            <w:szCs w:val="22"/>
            <w:u w:val="single"/>
          </w:rPr>
          <w:t>Evropská aliance solárního fotovoltaického průmyslu</w:t>
        </w:r>
      </w:hyperlink>
      <w:r w:rsidRPr="009D796F" w:rsidDel="00D57674">
        <w:rPr>
          <w:rFonts w:eastAsia="Calibri" w:cstheme="minorHAnsi"/>
          <w:sz w:val="22"/>
          <w:szCs w:val="22"/>
        </w:rPr>
        <w:t xml:space="preserve">. </w:t>
      </w:r>
    </w:p>
    <w:p w14:paraId="0CA74EA0" w14:textId="77777777" w:rsidR="009D796F" w:rsidRPr="009D796F" w:rsidRDefault="009D796F" w:rsidP="009D796F">
      <w:pPr>
        <w:spacing w:line="276" w:lineRule="auto"/>
        <w:rPr>
          <w:rFonts w:eastAsia="Calibri" w:cstheme="minorHAnsi"/>
          <w:sz w:val="22"/>
          <w:szCs w:val="22"/>
        </w:rPr>
      </w:pPr>
      <w:r w:rsidRPr="009D796F">
        <w:rPr>
          <w:rFonts w:eastAsia="Calibri" w:cstheme="minorHAnsi"/>
          <w:sz w:val="22"/>
          <w:szCs w:val="22"/>
        </w:rPr>
        <w:t>EIT InnoEnergy byl založen v roce 2010 a je podporován Evropským inovačním a technologickým institutem (</w:t>
      </w:r>
      <w:hyperlink r:id="rId12" w:history="1">
        <w:r w:rsidRPr="009D796F">
          <w:rPr>
            <w:rFonts w:eastAsia="Calibri" w:cstheme="minorHAnsi"/>
            <w:color w:val="0563C1"/>
            <w:sz w:val="22"/>
            <w:szCs w:val="22"/>
            <w:u w:val="single"/>
          </w:rPr>
          <w:t>EIT)</w:t>
        </w:r>
      </w:hyperlink>
      <w:r w:rsidRPr="009D796F">
        <w:rPr>
          <w:rFonts w:eastAsia="Calibri" w:cstheme="minorHAnsi"/>
          <w:sz w:val="22"/>
          <w:szCs w:val="22"/>
        </w:rPr>
        <w:t xml:space="preserve">, nezávislým orgánem EU, který byl založen v roce 2008 s cílem podporovat inovace a podnikání v celé Evropě. </w:t>
      </w:r>
      <w:hyperlink r:id="rId13" w:history="1">
        <w:r w:rsidRPr="009D796F">
          <w:rPr>
            <w:rStyle w:val="Hypertextovodkaz"/>
            <w:rFonts w:eastAsia="Calibri" w:cstheme="minorHAnsi"/>
            <w:sz w:val="22"/>
            <w:szCs w:val="22"/>
          </w:rPr>
          <w:t>www.innoenergy.com</w:t>
        </w:r>
      </w:hyperlink>
      <w:r w:rsidRPr="009D796F">
        <w:rPr>
          <w:rFonts w:eastAsia="Calibri" w:cstheme="minorHAnsi"/>
          <w:sz w:val="22"/>
          <w:szCs w:val="22"/>
        </w:rPr>
        <w:t xml:space="preserve">   </w:t>
      </w:r>
      <w:bookmarkStart w:id="0" w:name="_GoBack"/>
      <w:bookmarkEnd w:id="0"/>
    </w:p>
    <w:sectPr w:rsidR="009D796F" w:rsidRPr="009D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0C"/>
    <w:multiLevelType w:val="multilevel"/>
    <w:tmpl w:val="75A4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C77C5C"/>
    <w:multiLevelType w:val="hybridMultilevel"/>
    <w:tmpl w:val="54C68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51E7"/>
    <w:multiLevelType w:val="multilevel"/>
    <w:tmpl w:val="BB0E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7A52E9"/>
    <w:multiLevelType w:val="multilevel"/>
    <w:tmpl w:val="FD74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8F"/>
    <w:rsid w:val="00334AEA"/>
    <w:rsid w:val="004743AD"/>
    <w:rsid w:val="004F5041"/>
    <w:rsid w:val="00523057"/>
    <w:rsid w:val="006322F1"/>
    <w:rsid w:val="0072167F"/>
    <w:rsid w:val="0074668F"/>
    <w:rsid w:val="00806141"/>
    <w:rsid w:val="00813DA6"/>
    <w:rsid w:val="008F548A"/>
    <w:rsid w:val="00955937"/>
    <w:rsid w:val="00966824"/>
    <w:rsid w:val="009D796F"/>
    <w:rsid w:val="00B55B8C"/>
    <w:rsid w:val="00B9311A"/>
    <w:rsid w:val="00C9220A"/>
    <w:rsid w:val="00DC6C0A"/>
    <w:rsid w:val="00F0271E"/>
    <w:rsid w:val="00F7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9CE1"/>
  <w15:chartTrackingRefBased/>
  <w15:docId w15:val="{47067693-BC60-974B-A831-43F1653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466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7466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61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6141"/>
    <w:rPr>
      <w:color w:val="605E5C"/>
      <w:shd w:val="clear" w:color="auto" w:fill="E1DFDD"/>
    </w:rPr>
  </w:style>
  <w:style w:type="paragraph" w:customStyle="1" w:styleId="Body">
    <w:name w:val="Body"/>
    <w:rsid w:val="009D796F"/>
    <w:pPr>
      <w:spacing w:after="200" w:line="264" w:lineRule="auto"/>
    </w:pPr>
    <w:rPr>
      <w:rFonts w:ascii="Calibri Light" w:eastAsiaTheme="minorEastAsia" w:hAnsi="Calibri Light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www.eba250.com%2F&amp;data=04%7C01%7Crenata.hofmeister%40innoenergy.com%7Cb3aad4b4d6a545365a1e08d90a502437%7C435e0b8676ae4629aa04b81daf18c473%7C0%7C0%7C637552161582076115%7CUnknown%7CTWFpbGZsb3d8eyJWIjoiMC4wLjAwMDAiLCJQIjoiV2luMzIiLCJBTiI6Ik1haWwiLCJXVCI6Mn0%3D%7C1000&amp;sdata=7vmEYA%2FqZ4rPnQWTBVdVOIxScEGKHOS8iVv029y97q0%3D&amp;reserved=0" TargetMode="External"/><Relationship Id="rId13" Type="http://schemas.openxmlformats.org/officeDocument/2006/relationships/hyperlink" Target="http://www.innoenerg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innoenergy.com%2F&amp;data=04%7C01%7Crenata.hofmeister%40innoenergy.com%7Cb3aad4b4d6a545365a1e08d90a502437%7C435e0b8676ae4629aa04b81daf18c473%7C0%7C0%7C637552161582046140%7CUnknown%7CTWFpbGZsb3d8eyJWIjoiMC4wLjAwMDAiLCJQIjoiV2luMzIiLCJBTiI6Ik1haWwiLCJXVCI6Mn0%3D%7C1000&amp;sdata=H8UEpIpUb0PPF6h5wPGOvY7jAKN1amkwIZqHVnOlEUs%3D&amp;reserved=0" TargetMode="External"/><Relationship Id="rId12" Type="http://schemas.openxmlformats.org/officeDocument/2006/relationships/hyperlink" Target="https://eit.europa.eu/?_ga=2.19224251.261832472.1628493662-1654997525.1603886917&amp;_gac=1.184488404.1626678032.Cj0KCQjwxdSHBhCdARIsAG6zhlXoWrs_vpBdp5D9JMMwd5rvSfB_Mwm0-Dmo8MwY-iNI4LagJxFWGbcaAi4uEALw_w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noenergy.com/discover-innovative-solutions/reports/eit-innoenergy-annual-review-2022/" TargetMode="External"/><Relationship Id="rId11" Type="http://schemas.openxmlformats.org/officeDocument/2006/relationships/hyperlink" Target="https://eur04.safelinks.protection.outlook.com/?url=https%3A%2F%2Fwww.innoenergy.com%2Fnews-events%2Feit-innoenergy-and-solarpower-europe-launch-the-european-solar-initiative%2F&amp;data=04%7C01%7Crenata.hofmeister%40innoenergy.com%7Cb3aad4b4d6a545365a1e08d90a502437%7C435e0b8676ae4629aa04b81daf18c473%7C0%7C0%7C637552161582086111%7CUnknown%7CTWFpbGZsb3d8eyJWIjoiMC4wLjAwMDAiLCJQIjoiV2luMzIiLCJBTiI6Ik1haWwiLCJXVCI6Mn0%3D%7C1000&amp;sdata=vhR30LxZ6HZE4CIWejLO3Ok0qwiHpbgAB2N9zmky9VY%3D&amp;reserved=0" TargetMode="External"/><Relationship Id="rId5" Type="http://schemas.openxmlformats.org/officeDocument/2006/relationships/hyperlink" Target="https://www.innoenergy.com/discover-innovative-solutions/reports/impact-report-202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gha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hac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Peterka</dc:creator>
  <cp:keywords/>
  <dc:description/>
  <cp:lastModifiedBy>Lenka Hanušová</cp:lastModifiedBy>
  <cp:revision>2</cp:revision>
  <dcterms:created xsi:type="dcterms:W3CDTF">2023-08-24T12:00:00Z</dcterms:created>
  <dcterms:modified xsi:type="dcterms:W3CDTF">2023-08-24T12:00:00Z</dcterms:modified>
</cp:coreProperties>
</file>