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9B" w:rsidRPr="0031513D" w:rsidRDefault="0046779B" w:rsidP="00FB1E2E">
      <w:pPr>
        <w:spacing w:after="1800"/>
        <w:jc w:val="center"/>
      </w:pPr>
      <w:r w:rsidRPr="0031513D">
        <w:rPr>
          <w:rFonts w:ascii="Calibri" w:hAnsi="Calibri"/>
          <w:b/>
          <w:noProof/>
          <w:sz w:val="40"/>
          <w:szCs w:val="40"/>
          <w:lang w:eastAsia="en-GB"/>
        </w:rPr>
        <w:drawing>
          <wp:inline distT="0" distB="0" distL="0" distR="0">
            <wp:extent cx="2581275" cy="847725"/>
            <wp:effectExtent l="0" t="0" r="9525" b="9525"/>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1275" cy="847725"/>
                    </a:xfrm>
                    <a:prstGeom prst="rect">
                      <a:avLst/>
                    </a:prstGeom>
                    <a:noFill/>
                    <a:ln>
                      <a:noFill/>
                    </a:ln>
                  </pic:spPr>
                </pic:pic>
              </a:graphicData>
            </a:graphic>
          </wp:inline>
        </w:drawing>
      </w:r>
    </w:p>
    <w:p w:rsidR="0046779B" w:rsidRPr="0031513D" w:rsidRDefault="00A20A81" w:rsidP="0046779B">
      <w:pPr>
        <w:pBdr>
          <w:top w:val="single" w:sz="4" w:space="1" w:color="1F497D"/>
          <w:left w:val="single" w:sz="4" w:space="4" w:color="1F497D"/>
          <w:bottom w:val="single" w:sz="4" w:space="1" w:color="1F497D"/>
          <w:right w:val="single" w:sz="4" w:space="4" w:color="1F497D"/>
        </w:pBdr>
        <w:spacing w:after="60"/>
        <w:jc w:val="center"/>
        <w:rPr>
          <w:rFonts w:ascii="Trebuchet MS" w:hAnsi="Trebuchet MS"/>
          <w:b/>
          <w:caps/>
          <w:color w:val="1F497D"/>
          <w:sz w:val="56"/>
          <w:szCs w:val="56"/>
        </w:rPr>
      </w:pPr>
      <w:r>
        <w:rPr>
          <w:rFonts w:ascii="Trebuchet MS" w:hAnsi="Trebuchet MS"/>
          <w:b/>
          <w:caps/>
          <w:color w:val="1F497D"/>
          <w:sz w:val="56"/>
          <w:szCs w:val="56"/>
        </w:rPr>
        <w:t>TRANSNATIONAL ACTION PLAN</w:t>
      </w:r>
    </w:p>
    <w:p w:rsidR="00BC1FB6" w:rsidRPr="00DC46A1" w:rsidRDefault="00BC1FB6" w:rsidP="00BC1FB6">
      <w:pPr>
        <w:pBdr>
          <w:top w:val="single" w:sz="4" w:space="1" w:color="1F497D"/>
          <w:left w:val="single" w:sz="4" w:space="4" w:color="1F497D"/>
          <w:bottom w:val="single" w:sz="4" w:space="1" w:color="1F497D"/>
          <w:right w:val="single" w:sz="4" w:space="4" w:color="1F497D"/>
        </w:pBdr>
        <w:jc w:val="center"/>
        <w:rPr>
          <w:rFonts w:ascii="Trebuchet MS" w:hAnsi="Trebuchet MS"/>
          <w:b/>
          <w:caps/>
          <w:color w:val="1F497D"/>
          <w:sz w:val="28"/>
          <w:szCs w:val="28"/>
          <w:lang w:val="en-US"/>
        </w:rPr>
      </w:pPr>
      <w:r w:rsidRPr="00DC46A1">
        <w:rPr>
          <w:rFonts w:ascii="Trebuchet MS" w:hAnsi="Trebuchet MS"/>
          <w:b/>
          <w:caps/>
          <w:color w:val="1F497D"/>
          <w:sz w:val="28"/>
          <w:szCs w:val="28"/>
          <w:lang w:val="en-US"/>
        </w:rPr>
        <w:t>for the development of supportive measures for young innovators with focus on the 20 key supporting services</w:t>
      </w:r>
    </w:p>
    <w:p w:rsidR="0046779B" w:rsidRPr="0031513D" w:rsidRDefault="0046779B"/>
    <w:p w:rsidR="0046779B" w:rsidRPr="0031513D" w:rsidRDefault="005048BB" w:rsidP="0046779B">
      <w:pPr>
        <w:jc w:val="center"/>
        <w:rPr>
          <w:rFonts w:ascii="Trebuchet MS" w:hAnsi="Trebuchet MS"/>
          <w:b/>
          <w:color w:val="1F497D"/>
        </w:rPr>
      </w:pPr>
      <w:proofErr w:type="spellStart"/>
      <w:r>
        <w:rPr>
          <w:rFonts w:ascii="Trebuchet MS" w:hAnsi="Trebuchet MS"/>
          <w:b/>
          <w:color w:val="1F497D"/>
        </w:rPr>
        <w:t>InoPlaCe</w:t>
      </w:r>
      <w:proofErr w:type="spellEnd"/>
      <w:r w:rsidR="0046779B" w:rsidRPr="0031513D">
        <w:rPr>
          <w:rFonts w:ascii="Trebuchet MS" w:hAnsi="Trebuchet MS"/>
          <w:b/>
          <w:color w:val="1F497D"/>
        </w:rPr>
        <w:t xml:space="preserve">: </w:t>
      </w:r>
      <w:r w:rsidR="0046779B" w:rsidRPr="0031513D">
        <w:rPr>
          <w:rFonts w:ascii="Trebuchet MS" w:hAnsi="Trebuchet MS" w:cs="Courier New"/>
          <w:b/>
          <w:bCs/>
          <w:color w:val="1F497D"/>
        </w:rPr>
        <w:t>Improving of Key Supporting Services for Young Innovators across Central Europe</w:t>
      </w:r>
    </w:p>
    <w:p w:rsidR="0046779B" w:rsidRPr="0031513D" w:rsidRDefault="0046779B" w:rsidP="00FB1E2E">
      <w:pPr>
        <w:spacing w:after="1800"/>
        <w:jc w:val="center"/>
        <w:rPr>
          <w:rFonts w:ascii="Trebuchet MS" w:hAnsi="Trebuchet MS"/>
          <w:b/>
          <w:color w:val="1F497D"/>
        </w:rPr>
      </w:pPr>
      <w:r w:rsidRPr="0031513D">
        <w:rPr>
          <w:rFonts w:ascii="Trebuchet MS" w:hAnsi="Trebuchet MS"/>
          <w:b/>
          <w:color w:val="1F497D"/>
        </w:rPr>
        <w:t>Index no. 3CE291P1</w:t>
      </w:r>
    </w:p>
    <w:p w:rsidR="0046779B" w:rsidRPr="0031513D" w:rsidRDefault="0046779B" w:rsidP="0046779B">
      <w:pPr>
        <w:spacing w:after="600"/>
        <w:jc w:val="center"/>
        <w:rPr>
          <w:rFonts w:ascii="Trebuchet MS" w:hAnsi="Trebuchet MS"/>
          <w:b/>
          <w:color w:val="1F497D"/>
        </w:rPr>
      </w:pPr>
      <w:r w:rsidRPr="0031513D">
        <w:rPr>
          <w:rFonts w:ascii="Calibri" w:hAnsi="Calibri"/>
          <w:b/>
          <w:noProof/>
          <w:lang w:eastAsia="en-GB"/>
        </w:rPr>
        <w:drawing>
          <wp:inline distT="0" distB="0" distL="0" distR="0">
            <wp:extent cx="5760720" cy="1080680"/>
            <wp:effectExtent l="0" t="0" r="0" b="5715"/>
            <wp:docPr id="1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080680"/>
                    </a:xfrm>
                    <a:prstGeom prst="rect">
                      <a:avLst/>
                    </a:prstGeom>
                    <a:noFill/>
                    <a:ln>
                      <a:noFill/>
                    </a:ln>
                  </pic:spPr>
                </pic:pic>
              </a:graphicData>
            </a:graphic>
          </wp:inline>
        </w:drawing>
      </w: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A20A81" w:rsidRDefault="00A20A81" w:rsidP="00A20A81">
      <w:pPr>
        <w:pStyle w:val="Default"/>
        <w:jc w:val="center"/>
        <w:rPr>
          <w:color w:val="1F497D"/>
          <w:sz w:val="20"/>
          <w:szCs w:val="20"/>
          <w:lang w:val="en-GB"/>
        </w:rPr>
      </w:pPr>
    </w:p>
    <w:p w:rsidR="00384545" w:rsidRPr="0031513D" w:rsidRDefault="00384545" w:rsidP="00A20A81">
      <w:pPr>
        <w:pStyle w:val="Default"/>
        <w:jc w:val="center"/>
        <w:rPr>
          <w:color w:val="1F497D"/>
          <w:sz w:val="20"/>
          <w:szCs w:val="20"/>
          <w:lang w:val="en-GB"/>
        </w:rPr>
      </w:pPr>
      <w:r w:rsidRPr="0031513D">
        <w:rPr>
          <w:color w:val="1F497D"/>
          <w:sz w:val="20"/>
          <w:szCs w:val="20"/>
          <w:lang w:val="en-GB"/>
        </w:rPr>
        <w:t>This project is implemented through the CENTRAL EUROPE Programme co-financed by the ERDF.</w:t>
      </w:r>
    </w:p>
    <w:p w:rsidR="0046779B" w:rsidRPr="0031513D" w:rsidRDefault="0046779B"/>
    <w:p w:rsidR="0046779B" w:rsidRPr="0031513D" w:rsidRDefault="0046779B">
      <w:r w:rsidRPr="0031513D">
        <w:br w:type="page"/>
      </w:r>
    </w:p>
    <w:sdt>
      <w:sdtPr>
        <w:rPr>
          <w:rFonts w:asciiTheme="minorHAnsi" w:eastAsiaTheme="minorHAnsi" w:hAnsiTheme="minorHAnsi" w:cstheme="minorBidi"/>
          <w:b w:val="0"/>
          <w:bCs w:val="0"/>
          <w:color w:val="auto"/>
          <w:sz w:val="22"/>
          <w:szCs w:val="22"/>
          <w:lang w:val="en-GB" w:eastAsia="en-US"/>
        </w:rPr>
        <w:id w:val="-320428664"/>
        <w:docPartObj>
          <w:docPartGallery w:val="Table of Contents"/>
          <w:docPartUnique/>
        </w:docPartObj>
      </w:sdtPr>
      <w:sdtEndPr/>
      <w:sdtContent>
        <w:p w:rsidR="00A00A05" w:rsidRPr="0031513D" w:rsidRDefault="00A00A05">
          <w:pPr>
            <w:pStyle w:val="TOCHeading"/>
            <w:rPr>
              <w:lang w:val="en-GB"/>
            </w:rPr>
          </w:pPr>
          <w:r w:rsidRPr="0031513D">
            <w:rPr>
              <w:lang w:val="en-GB"/>
            </w:rPr>
            <w:t>Contents</w:t>
          </w:r>
        </w:p>
        <w:p w:rsidR="00A00A05" w:rsidRPr="0031513D" w:rsidRDefault="00A00A05" w:rsidP="00A00A05">
          <w:pPr>
            <w:rPr>
              <w:lang w:eastAsia="ja-JP"/>
            </w:rPr>
          </w:pPr>
        </w:p>
        <w:p w:rsidR="00D26702" w:rsidRDefault="00862FBC">
          <w:pPr>
            <w:pStyle w:val="TOC1"/>
            <w:tabs>
              <w:tab w:val="left" w:pos="440"/>
              <w:tab w:val="right" w:leader="dot" w:pos="9062"/>
            </w:tabs>
            <w:rPr>
              <w:rFonts w:eastAsiaTheme="minorEastAsia"/>
              <w:noProof/>
              <w:lang w:eastAsia="en-GB"/>
            </w:rPr>
          </w:pPr>
          <w:r w:rsidRPr="0031513D">
            <w:fldChar w:fldCharType="begin"/>
          </w:r>
          <w:r w:rsidR="00A00A05" w:rsidRPr="0031513D">
            <w:instrText xml:space="preserve"> TOC \o "1-3" \h \z \u </w:instrText>
          </w:r>
          <w:r w:rsidRPr="0031513D">
            <w:fldChar w:fldCharType="separate"/>
          </w:r>
          <w:hyperlink w:anchor="_Toc403390864" w:history="1">
            <w:r w:rsidR="00D26702" w:rsidRPr="009B5034">
              <w:rPr>
                <w:rStyle w:val="Hyperlink"/>
                <w:rFonts w:ascii="Trebuchet MS" w:hAnsi="Trebuchet MS"/>
                <w:noProof/>
              </w:rPr>
              <w:t>1.</w:t>
            </w:r>
            <w:r w:rsidR="00D26702">
              <w:rPr>
                <w:rFonts w:eastAsiaTheme="minorEastAsia"/>
                <w:noProof/>
                <w:lang w:eastAsia="en-GB"/>
              </w:rPr>
              <w:tab/>
            </w:r>
            <w:r w:rsidR="00D26702" w:rsidRPr="009B5034">
              <w:rPr>
                <w:rStyle w:val="Hyperlink"/>
                <w:rFonts w:ascii="Trebuchet MS" w:hAnsi="Trebuchet MS"/>
                <w:noProof/>
              </w:rPr>
              <w:t>Abstract</w:t>
            </w:r>
            <w:r w:rsidR="00D26702">
              <w:rPr>
                <w:noProof/>
                <w:webHidden/>
              </w:rPr>
              <w:tab/>
            </w:r>
            <w:r w:rsidR="00D26702">
              <w:rPr>
                <w:noProof/>
                <w:webHidden/>
              </w:rPr>
              <w:fldChar w:fldCharType="begin"/>
            </w:r>
            <w:r w:rsidR="00D26702">
              <w:rPr>
                <w:noProof/>
                <w:webHidden/>
              </w:rPr>
              <w:instrText xml:space="preserve"> PAGEREF _Toc403390864 \h </w:instrText>
            </w:r>
            <w:r w:rsidR="00D26702">
              <w:rPr>
                <w:noProof/>
                <w:webHidden/>
              </w:rPr>
            </w:r>
            <w:r w:rsidR="00D26702">
              <w:rPr>
                <w:noProof/>
                <w:webHidden/>
              </w:rPr>
              <w:fldChar w:fldCharType="separate"/>
            </w:r>
            <w:r w:rsidR="00D26702">
              <w:rPr>
                <w:noProof/>
                <w:webHidden/>
              </w:rPr>
              <w:t>4</w:t>
            </w:r>
            <w:r w:rsidR="00D26702">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65" w:history="1">
            <w:r w:rsidRPr="009B5034">
              <w:rPr>
                <w:rStyle w:val="Hyperlink"/>
                <w:rFonts w:ascii="Trebuchet MS" w:hAnsi="Trebuchet MS"/>
                <w:noProof/>
              </w:rPr>
              <w:t>2.</w:t>
            </w:r>
            <w:r>
              <w:rPr>
                <w:rFonts w:eastAsiaTheme="minorEastAsia"/>
                <w:noProof/>
                <w:lang w:eastAsia="en-GB"/>
              </w:rPr>
              <w:tab/>
            </w:r>
            <w:r w:rsidRPr="009B5034">
              <w:rPr>
                <w:rStyle w:val="Hyperlink"/>
                <w:rFonts w:ascii="Trebuchet MS" w:hAnsi="Trebuchet MS"/>
                <w:noProof/>
              </w:rPr>
              <w:t>Background</w:t>
            </w:r>
            <w:r>
              <w:rPr>
                <w:noProof/>
                <w:webHidden/>
              </w:rPr>
              <w:tab/>
            </w:r>
            <w:r>
              <w:rPr>
                <w:noProof/>
                <w:webHidden/>
              </w:rPr>
              <w:fldChar w:fldCharType="begin"/>
            </w:r>
            <w:r>
              <w:rPr>
                <w:noProof/>
                <w:webHidden/>
              </w:rPr>
              <w:instrText xml:space="preserve"> PAGEREF _Toc403390865 \h </w:instrText>
            </w:r>
            <w:r>
              <w:rPr>
                <w:noProof/>
                <w:webHidden/>
              </w:rPr>
            </w:r>
            <w:r>
              <w:rPr>
                <w:noProof/>
                <w:webHidden/>
              </w:rPr>
              <w:fldChar w:fldCharType="separate"/>
            </w:r>
            <w:r>
              <w:rPr>
                <w:noProof/>
                <w:webHidden/>
              </w:rPr>
              <w:t>5</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66" w:history="1">
            <w:r w:rsidRPr="009B5034">
              <w:rPr>
                <w:rStyle w:val="Hyperlink"/>
                <w:rFonts w:ascii="Trebuchet MS" w:hAnsi="Trebuchet MS"/>
                <w:noProof/>
              </w:rPr>
              <w:t>3.</w:t>
            </w:r>
            <w:r>
              <w:rPr>
                <w:rFonts w:eastAsiaTheme="minorEastAsia"/>
                <w:noProof/>
                <w:lang w:eastAsia="en-GB"/>
              </w:rPr>
              <w:tab/>
            </w:r>
            <w:r w:rsidRPr="009B5034">
              <w:rPr>
                <w:rStyle w:val="Hyperlink"/>
                <w:rFonts w:ascii="Trebuchet MS" w:hAnsi="Trebuchet MS"/>
                <w:noProof/>
              </w:rPr>
              <w:t>Aim of the Transnational Action Plan</w:t>
            </w:r>
            <w:r>
              <w:rPr>
                <w:noProof/>
                <w:webHidden/>
              </w:rPr>
              <w:tab/>
            </w:r>
            <w:r>
              <w:rPr>
                <w:noProof/>
                <w:webHidden/>
              </w:rPr>
              <w:fldChar w:fldCharType="begin"/>
            </w:r>
            <w:r>
              <w:rPr>
                <w:noProof/>
                <w:webHidden/>
              </w:rPr>
              <w:instrText xml:space="preserve"> PAGEREF _Toc403390866 \h </w:instrText>
            </w:r>
            <w:r>
              <w:rPr>
                <w:noProof/>
                <w:webHidden/>
              </w:rPr>
            </w:r>
            <w:r>
              <w:rPr>
                <w:noProof/>
                <w:webHidden/>
              </w:rPr>
              <w:fldChar w:fldCharType="separate"/>
            </w:r>
            <w:r>
              <w:rPr>
                <w:noProof/>
                <w:webHidden/>
              </w:rPr>
              <w:t>6</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67" w:history="1">
            <w:r w:rsidRPr="009B5034">
              <w:rPr>
                <w:rStyle w:val="Hyperlink"/>
                <w:rFonts w:ascii="Trebuchet MS" w:hAnsi="Trebuchet MS"/>
                <w:noProof/>
              </w:rPr>
              <w:t>4.</w:t>
            </w:r>
            <w:r>
              <w:rPr>
                <w:rFonts w:eastAsiaTheme="minorEastAsia"/>
                <w:noProof/>
                <w:lang w:eastAsia="en-GB"/>
              </w:rPr>
              <w:tab/>
            </w:r>
            <w:r w:rsidRPr="009B5034">
              <w:rPr>
                <w:rStyle w:val="Hyperlink"/>
                <w:rFonts w:ascii="Trebuchet MS" w:hAnsi="Trebuchet MS"/>
                <w:noProof/>
              </w:rPr>
              <w:t>Methodology</w:t>
            </w:r>
            <w:r>
              <w:rPr>
                <w:noProof/>
                <w:webHidden/>
              </w:rPr>
              <w:tab/>
            </w:r>
            <w:r>
              <w:rPr>
                <w:noProof/>
                <w:webHidden/>
              </w:rPr>
              <w:fldChar w:fldCharType="begin"/>
            </w:r>
            <w:r>
              <w:rPr>
                <w:noProof/>
                <w:webHidden/>
              </w:rPr>
              <w:instrText xml:space="preserve"> PAGEREF _Toc403390867 \h </w:instrText>
            </w:r>
            <w:r>
              <w:rPr>
                <w:noProof/>
                <w:webHidden/>
              </w:rPr>
            </w:r>
            <w:r>
              <w:rPr>
                <w:noProof/>
                <w:webHidden/>
              </w:rPr>
              <w:fldChar w:fldCharType="separate"/>
            </w:r>
            <w:r>
              <w:rPr>
                <w:noProof/>
                <w:webHidden/>
              </w:rPr>
              <w:t>7</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68" w:history="1">
            <w:r w:rsidRPr="009B5034">
              <w:rPr>
                <w:rStyle w:val="Hyperlink"/>
                <w:rFonts w:ascii="Trebuchet MS" w:hAnsi="Trebuchet MS"/>
                <w:noProof/>
              </w:rPr>
              <w:t>5.</w:t>
            </w:r>
            <w:r>
              <w:rPr>
                <w:rFonts w:eastAsiaTheme="minorEastAsia"/>
                <w:noProof/>
                <w:lang w:eastAsia="en-GB"/>
              </w:rPr>
              <w:tab/>
            </w:r>
            <w:r w:rsidRPr="009B5034">
              <w:rPr>
                <w:rStyle w:val="Hyperlink"/>
                <w:rFonts w:ascii="Trebuchet MS" w:hAnsi="Trebuchet MS"/>
                <w:noProof/>
              </w:rPr>
              <w:t>Regional action plans</w:t>
            </w:r>
            <w:r>
              <w:rPr>
                <w:noProof/>
                <w:webHidden/>
              </w:rPr>
              <w:tab/>
            </w:r>
            <w:r>
              <w:rPr>
                <w:noProof/>
                <w:webHidden/>
              </w:rPr>
              <w:fldChar w:fldCharType="begin"/>
            </w:r>
            <w:r>
              <w:rPr>
                <w:noProof/>
                <w:webHidden/>
              </w:rPr>
              <w:instrText xml:space="preserve"> PAGEREF _Toc403390868 \h </w:instrText>
            </w:r>
            <w:r>
              <w:rPr>
                <w:noProof/>
                <w:webHidden/>
              </w:rPr>
            </w:r>
            <w:r>
              <w:rPr>
                <w:noProof/>
                <w:webHidden/>
              </w:rPr>
              <w:fldChar w:fldCharType="separate"/>
            </w:r>
            <w:r>
              <w:rPr>
                <w:noProof/>
                <w:webHidden/>
              </w:rPr>
              <w:t>8</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69" w:history="1">
            <w:r w:rsidRPr="009B5034">
              <w:rPr>
                <w:rStyle w:val="Hyperlink"/>
                <w:rFonts w:ascii="Trebuchet MS" w:hAnsi="Trebuchet MS"/>
                <w:noProof/>
              </w:rPr>
              <w:t>5.1</w:t>
            </w:r>
            <w:r>
              <w:rPr>
                <w:rFonts w:eastAsiaTheme="minorEastAsia"/>
                <w:noProof/>
                <w:lang w:eastAsia="en-GB"/>
              </w:rPr>
              <w:tab/>
            </w:r>
            <w:r w:rsidRPr="009B5034">
              <w:rPr>
                <w:rStyle w:val="Hyperlink"/>
                <w:rFonts w:ascii="Trebuchet MS" w:hAnsi="Trebuchet MS"/>
                <w:noProof/>
              </w:rPr>
              <w:t>LP - RERA Inc. - The Regional Development Agency of South Bohemia</w:t>
            </w:r>
            <w:r>
              <w:rPr>
                <w:noProof/>
                <w:webHidden/>
              </w:rPr>
              <w:tab/>
            </w:r>
            <w:r>
              <w:rPr>
                <w:noProof/>
                <w:webHidden/>
              </w:rPr>
              <w:fldChar w:fldCharType="begin"/>
            </w:r>
            <w:r>
              <w:rPr>
                <w:noProof/>
                <w:webHidden/>
              </w:rPr>
              <w:instrText xml:space="preserve"> PAGEREF _Toc403390869 \h </w:instrText>
            </w:r>
            <w:r>
              <w:rPr>
                <w:noProof/>
                <w:webHidden/>
              </w:rPr>
            </w:r>
            <w:r>
              <w:rPr>
                <w:noProof/>
                <w:webHidden/>
              </w:rPr>
              <w:fldChar w:fldCharType="separate"/>
            </w:r>
            <w:r>
              <w:rPr>
                <w:noProof/>
                <w:webHidden/>
              </w:rPr>
              <w:t>9</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0" w:history="1">
            <w:r w:rsidRPr="009B5034">
              <w:rPr>
                <w:rStyle w:val="Hyperlink"/>
                <w:rFonts w:ascii="Trebuchet MS" w:hAnsi="Trebuchet MS"/>
                <w:noProof/>
              </w:rPr>
              <w:t>5.2</w:t>
            </w:r>
            <w:r>
              <w:rPr>
                <w:rFonts w:eastAsiaTheme="minorEastAsia"/>
                <w:noProof/>
                <w:lang w:eastAsia="en-GB"/>
              </w:rPr>
              <w:tab/>
            </w:r>
            <w:r w:rsidRPr="009B5034">
              <w:rPr>
                <w:rStyle w:val="Hyperlink"/>
                <w:rFonts w:ascii="Trebuchet MS" w:hAnsi="Trebuchet MS"/>
                <w:noProof/>
              </w:rPr>
              <w:t>PP2 - REGIONAL DEVELOPMENT AGENCY CELJE L.T.D.</w:t>
            </w:r>
            <w:r>
              <w:rPr>
                <w:noProof/>
                <w:webHidden/>
              </w:rPr>
              <w:tab/>
            </w:r>
            <w:r>
              <w:rPr>
                <w:noProof/>
                <w:webHidden/>
              </w:rPr>
              <w:fldChar w:fldCharType="begin"/>
            </w:r>
            <w:r>
              <w:rPr>
                <w:noProof/>
                <w:webHidden/>
              </w:rPr>
              <w:instrText xml:space="preserve"> PAGEREF _Toc403390870 \h </w:instrText>
            </w:r>
            <w:r>
              <w:rPr>
                <w:noProof/>
                <w:webHidden/>
              </w:rPr>
            </w:r>
            <w:r>
              <w:rPr>
                <w:noProof/>
                <w:webHidden/>
              </w:rPr>
              <w:fldChar w:fldCharType="separate"/>
            </w:r>
            <w:r>
              <w:rPr>
                <w:noProof/>
                <w:webHidden/>
              </w:rPr>
              <w:t>12</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1" w:history="1">
            <w:r w:rsidRPr="009B5034">
              <w:rPr>
                <w:rStyle w:val="Hyperlink"/>
                <w:rFonts w:ascii="Trebuchet MS" w:hAnsi="Trebuchet MS"/>
                <w:noProof/>
              </w:rPr>
              <w:t>5.3</w:t>
            </w:r>
            <w:r>
              <w:rPr>
                <w:rFonts w:eastAsiaTheme="minorEastAsia"/>
                <w:noProof/>
                <w:lang w:eastAsia="en-GB"/>
              </w:rPr>
              <w:tab/>
            </w:r>
            <w:r w:rsidRPr="009B5034">
              <w:rPr>
                <w:rStyle w:val="Hyperlink"/>
                <w:rFonts w:ascii="Trebuchet MS" w:hAnsi="Trebuchet MS"/>
                <w:noProof/>
              </w:rPr>
              <w:t>PP3 - Regional Development Agency “ARLEG” S.A.</w:t>
            </w:r>
            <w:r>
              <w:rPr>
                <w:noProof/>
                <w:webHidden/>
              </w:rPr>
              <w:tab/>
            </w:r>
            <w:r>
              <w:rPr>
                <w:noProof/>
                <w:webHidden/>
              </w:rPr>
              <w:fldChar w:fldCharType="begin"/>
            </w:r>
            <w:r>
              <w:rPr>
                <w:noProof/>
                <w:webHidden/>
              </w:rPr>
              <w:instrText xml:space="preserve"> PAGEREF _Toc403390871 \h </w:instrText>
            </w:r>
            <w:r>
              <w:rPr>
                <w:noProof/>
                <w:webHidden/>
              </w:rPr>
            </w:r>
            <w:r>
              <w:rPr>
                <w:noProof/>
                <w:webHidden/>
              </w:rPr>
              <w:fldChar w:fldCharType="separate"/>
            </w:r>
            <w:r>
              <w:rPr>
                <w:noProof/>
                <w:webHidden/>
              </w:rPr>
              <w:t>14</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2" w:history="1">
            <w:r w:rsidRPr="009B5034">
              <w:rPr>
                <w:rStyle w:val="Hyperlink"/>
                <w:rFonts w:ascii="Trebuchet MS" w:hAnsi="Trebuchet MS"/>
                <w:noProof/>
              </w:rPr>
              <w:t>5.4</w:t>
            </w:r>
            <w:r>
              <w:rPr>
                <w:rFonts w:eastAsiaTheme="minorEastAsia"/>
                <w:noProof/>
                <w:lang w:eastAsia="en-GB"/>
              </w:rPr>
              <w:tab/>
            </w:r>
            <w:r w:rsidRPr="009B5034">
              <w:rPr>
                <w:rStyle w:val="Hyperlink"/>
                <w:rFonts w:ascii="Trebuchet MS" w:hAnsi="Trebuchet MS"/>
                <w:noProof/>
              </w:rPr>
              <w:t>PP4 - Regional Development Agency Senec-Pezinok</w:t>
            </w:r>
            <w:r>
              <w:rPr>
                <w:noProof/>
                <w:webHidden/>
              </w:rPr>
              <w:tab/>
            </w:r>
            <w:r>
              <w:rPr>
                <w:noProof/>
                <w:webHidden/>
              </w:rPr>
              <w:fldChar w:fldCharType="begin"/>
            </w:r>
            <w:r>
              <w:rPr>
                <w:noProof/>
                <w:webHidden/>
              </w:rPr>
              <w:instrText xml:space="preserve"> PAGEREF _Toc403390872 \h </w:instrText>
            </w:r>
            <w:r>
              <w:rPr>
                <w:noProof/>
                <w:webHidden/>
              </w:rPr>
            </w:r>
            <w:r>
              <w:rPr>
                <w:noProof/>
                <w:webHidden/>
              </w:rPr>
              <w:fldChar w:fldCharType="separate"/>
            </w:r>
            <w:r>
              <w:rPr>
                <w:noProof/>
                <w:webHidden/>
              </w:rPr>
              <w:t>16</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3" w:history="1">
            <w:r w:rsidRPr="009B5034">
              <w:rPr>
                <w:rStyle w:val="Hyperlink"/>
                <w:rFonts w:ascii="Trebuchet MS" w:hAnsi="Trebuchet MS"/>
                <w:noProof/>
              </w:rPr>
              <w:t>5.5</w:t>
            </w:r>
            <w:r>
              <w:rPr>
                <w:rFonts w:eastAsiaTheme="minorEastAsia"/>
                <w:noProof/>
                <w:lang w:eastAsia="en-GB"/>
              </w:rPr>
              <w:tab/>
            </w:r>
            <w:r w:rsidRPr="009B5034">
              <w:rPr>
                <w:rStyle w:val="Hyperlink"/>
                <w:rFonts w:ascii="Trebuchet MS" w:hAnsi="Trebuchet MS"/>
                <w:noProof/>
              </w:rPr>
              <w:t>PP6 - PANNON NOVUM NON-PROFIT LTD.</w:t>
            </w:r>
            <w:r>
              <w:rPr>
                <w:noProof/>
                <w:webHidden/>
              </w:rPr>
              <w:tab/>
            </w:r>
            <w:r>
              <w:rPr>
                <w:noProof/>
                <w:webHidden/>
              </w:rPr>
              <w:fldChar w:fldCharType="begin"/>
            </w:r>
            <w:r>
              <w:rPr>
                <w:noProof/>
                <w:webHidden/>
              </w:rPr>
              <w:instrText xml:space="preserve"> PAGEREF _Toc403390873 \h </w:instrText>
            </w:r>
            <w:r>
              <w:rPr>
                <w:noProof/>
                <w:webHidden/>
              </w:rPr>
            </w:r>
            <w:r>
              <w:rPr>
                <w:noProof/>
                <w:webHidden/>
              </w:rPr>
              <w:fldChar w:fldCharType="separate"/>
            </w:r>
            <w:r>
              <w:rPr>
                <w:noProof/>
                <w:webHidden/>
              </w:rPr>
              <w:t>18</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4" w:history="1">
            <w:r w:rsidRPr="009B5034">
              <w:rPr>
                <w:rStyle w:val="Hyperlink"/>
                <w:rFonts w:ascii="Trebuchet MS" w:hAnsi="Trebuchet MS"/>
                <w:noProof/>
              </w:rPr>
              <w:t>5.6</w:t>
            </w:r>
            <w:r>
              <w:rPr>
                <w:rFonts w:eastAsiaTheme="minorEastAsia"/>
                <w:noProof/>
                <w:lang w:eastAsia="en-GB"/>
              </w:rPr>
              <w:tab/>
            </w:r>
            <w:r w:rsidRPr="009B5034">
              <w:rPr>
                <w:rStyle w:val="Hyperlink"/>
                <w:rFonts w:ascii="Trebuchet MS" w:hAnsi="Trebuchet MS"/>
                <w:noProof/>
              </w:rPr>
              <w:t>PP7 - Europa Programme Centre (EPC) at governing body TIAW e.V.</w:t>
            </w:r>
            <w:r>
              <w:rPr>
                <w:noProof/>
                <w:webHidden/>
              </w:rPr>
              <w:tab/>
            </w:r>
            <w:r>
              <w:rPr>
                <w:noProof/>
                <w:webHidden/>
              </w:rPr>
              <w:fldChar w:fldCharType="begin"/>
            </w:r>
            <w:r>
              <w:rPr>
                <w:noProof/>
                <w:webHidden/>
              </w:rPr>
              <w:instrText xml:space="preserve"> PAGEREF _Toc403390874 \h </w:instrText>
            </w:r>
            <w:r>
              <w:rPr>
                <w:noProof/>
                <w:webHidden/>
              </w:rPr>
            </w:r>
            <w:r>
              <w:rPr>
                <w:noProof/>
                <w:webHidden/>
              </w:rPr>
              <w:fldChar w:fldCharType="separate"/>
            </w:r>
            <w:r>
              <w:rPr>
                <w:noProof/>
                <w:webHidden/>
              </w:rPr>
              <w:t>20</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5" w:history="1">
            <w:r w:rsidRPr="009B5034">
              <w:rPr>
                <w:rStyle w:val="Hyperlink"/>
                <w:rFonts w:ascii="Trebuchet MS" w:hAnsi="Trebuchet MS"/>
                <w:noProof/>
              </w:rPr>
              <w:t>5.7</w:t>
            </w:r>
            <w:r>
              <w:rPr>
                <w:rFonts w:eastAsiaTheme="minorEastAsia"/>
                <w:noProof/>
                <w:lang w:eastAsia="en-GB"/>
              </w:rPr>
              <w:tab/>
            </w:r>
            <w:r w:rsidRPr="009B5034">
              <w:rPr>
                <w:rStyle w:val="Hyperlink"/>
                <w:rFonts w:ascii="Trebuchet MS" w:hAnsi="Trebuchet MS"/>
                <w:noProof/>
              </w:rPr>
              <w:t>PP8 - Centre for research and innovation</w:t>
            </w:r>
            <w:r>
              <w:rPr>
                <w:noProof/>
                <w:webHidden/>
              </w:rPr>
              <w:tab/>
            </w:r>
            <w:r>
              <w:rPr>
                <w:noProof/>
                <w:webHidden/>
              </w:rPr>
              <w:fldChar w:fldCharType="begin"/>
            </w:r>
            <w:r>
              <w:rPr>
                <w:noProof/>
                <w:webHidden/>
              </w:rPr>
              <w:instrText xml:space="preserve"> PAGEREF _Toc403390875 \h </w:instrText>
            </w:r>
            <w:r>
              <w:rPr>
                <w:noProof/>
                <w:webHidden/>
              </w:rPr>
            </w:r>
            <w:r>
              <w:rPr>
                <w:noProof/>
                <w:webHidden/>
              </w:rPr>
              <w:fldChar w:fldCharType="separate"/>
            </w:r>
            <w:r>
              <w:rPr>
                <w:noProof/>
                <w:webHidden/>
              </w:rPr>
              <w:t>22</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6" w:history="1">
            <w:r w:rsidRPr="009B5034">
              <w:rPr>
                <w:rStyle w:val="Hyperlink"/>
                <w:rFonts w:ascii="Trebuchet MS" w:hAnsi="Trebuchet MS"/>
                <w:noProof/>
              </w:rPr>
              <w:t>5.8</w:t>
            </w:r>
            <w:r>
              <w:rPr>
                <w:rFonts w:eastAsiaTheme="minorEastAsia"/>
                <w:noProof/>
                <w:lang w:eastAsia="en-GB"/>
              </w:rPr>
              <w:tab/>
            </w:r>
            <w:r w:rsidRPr="009B5034">
              <w:rPr>
                <w:rStyle w:val="Hyperlink"/>
                <w:rFonts w:ascii="Trebuchet MS" w:hAnsi="Trebuchet MS"/>
                <w:noProof/>
              </w:rPr>
              <w:t>PP9 - Avanzi</w:t>
            </w:r>
            <w:r>
              <w:rPr>
                <w:noProof/>
                <w:webHidden/>
              </w:rPr>
              <w:tab/>
            </w:r>
            <w:r>
              <w:rPr>
                <w:noProof/>
                <w:webHidden/>
              </w:rPr>
              <w:fldChar w:fldCharType="begin"/>
            </w:r>
            <w:r>
              <w:rPr>
                <w:noProof/>
                <w:webHidden/>
              </w:rPr>
              <w:instrText xml:space="preserve"> PAGEREF _Toc403390876 \h </w:instrText>
            </w:r>
            <w:r>
              <w:rPr>
                <w:noProof/>
                <w:webHidden/>
              </w:rPr>
            </w:r>
            <w:r>
              <w:rPr>
                <w:noProof/>
                <w:webHidden/>
              </w:rPr>
              <w:fldChar w:fldCharType="separate"/>
            </w:r>
            <w:r>
              <w:rPr>
                <w:noProof/>
                <w:webHidden/>
              </w:rPr>
              <w:t>24</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77" w:history="1">
            <w:r w:rsidRPr="009B5034">
              <w:rPr>
                <w:rStyle w:val="Hyperlink"/>
                <w:rFonts w:ascii="Trebuchet MS" w:hAnsi="Trebuchet MS"/>
                <w:noProof/>
              </w:rPr>
              <w:t>6.</w:t>
            </w:r>
            <w:r>
              <w:rPr>
                <w:rFonts w:eastAsiaTheme="minorEastAsia"/>
                <w:noProof/>
                <w:lang w:eastAsia="en-GB"/>
              </w:rPr>
              <w:tab/>
            </w:r>
            <w:r w:rsidRPr="009B5034">
              <w:rPr>
                <w:rStyle w:val="Hyperlink"/>
                <w:rFonts w:ascii="Trebuchet MS" w:hAnsi="Trebuchet MS"/>
                <w:noProof/>
              </w:rPr>
              <w:t>Transnational dimension</w:t>
            </w:r>
            <w:r>
              <w:rPr>
                <w:noProof/>
                <w:webHidden/>
              </w:rPr>
              <w:tab/>
            </w:r>
            <w:r>
              <w:rPr>
                <w:noProof/>
                <w:webHidden/>
              </w:rPr>
              <w:fldChar w:fldCharType="begin"/>
            </w:r>
            <w:r>
              <w:rPr>
                <w:noProof/>
                <w:webHidden/>
              </w:rPr>
              <w:instrText xml:space="preserve"> PAGEREF _Toc403390877 \h </w:instrText>
            </w:r>
            <w:r>
              <w:rPr>
                <w:noProof/>
                <w:webHidden/>
              </w:rPr>
            </w:r>
            <w:r>
              <w:rPr>
                <w:noProof/>
                <w:webHidden/>
              </w:rPr>
              <w:fldChar w:fldCharType="separate"/>
            </w:r>
            <w:r>
              <w:rPr>
                <w:noProof/>
                <w:webHidden/>
              </w:rPr>
              <w:t>26</w:t>
            </w:r>
            <w:r>
              <w:rPr>
                <w:noProof/>
                <w:webHidden/>
              </w:rPr>
              <w:fldChar w:fldCharType="end"/>
            </w:r>
          </w:hyperlink>
        </w:p>
        <w:p w:rsidR="00D26702" w:rsidRDefault="00D26702">
          <w:pPr>
            <w:pStyle w:val="TOC2"/>
            <w:tabs>
              <w:tab w:val="left" w:pos="880"/>
              <w:tab w:val="right" w:leader="dot" w:pos="9062"/>
            </w:tabs>
            <w:rPr>
              <w:rFonts w:eastAsiaTheme="minorEastAsia"/>
              <w:noProof/>
              <w:lang w:eastAsia="en-GB"/>
            </w:rPr>
          </w:pPr>
          <w:hyperlink w:anchor="_Toc403390878" w:history="1">
            <w:r w:rsidRPr="009B5034">
              <w:rPr>
                <w:rStyle w:val="Hyperlink"/>
                <w:rFonts w:ascii="Trebuchet MS" w:hAnsi="Trebuchet MS"/>
                <w:noProof/>
              </w:rPr>
              <w:t>6.1</w:t>
            </w:r>
            <w:r>
              <w:rPr>
                <w:rFonts w:eastAsiaTheme="minorEastAsia"/>
                <w:noProof/>
                <w:lang w:eastAsia="en-GB"/>
              </w:rPr>
              <w:tab/>
            </w:r>
            <w:r w:rsidRPr="009B5034">
              <w:rPr>
                <w:rStyle w:val="Hyperlink"/>
                <w:rFonts w:ascii="Trebuchet MS" w:hAnsi="Trebuchet MS"/>
                <w:noProof/>
              </w:rPr>
              <w:t>Good Practice Compendium</w:t>
            </w:r>
            <w:r>
              <w:rPr>
                <w:noProof/>
                <w:webHidden/>
              </w:rPr>
              <w:tab/>
            </w:r>
            <w:r>
              <w:rPr>
                <w:noProof/>
                <w:webHidden/>
              </w:rPr>
              <w:fldChar w:fldCharType="begin"/>
            </w:r>
            <w:r>
              <w:rPr>
                <w:noProof/>
                <w:webHidden/>
              </w:rPr>
              <w:instrText xml:space="preserve"> PAGEREF _Toc403390878 \h </w:instrText>
            </w:r>
            <w:r>
              <w:rPr>
                <w:noProof/>
                <w:webHidden/>
              </w:rPr>
            </w:r>
            <w:r>
              <w:rPr>
                <w:noProof/>
                <w:webHidden/>
              </w:rPr>
              <w:fldChar w:fldCharType="separate"/>
            </w:r>
            <w:r>
              <w:rPr>
                <w:noProof/>
                <w:webHidden/>
              </w:rPr>
              <w:t>26</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79" w:history="1">
            <w:r w:rsidRPr="009B5034">
              <w:rPr>
                <w:rStyle w:val="Hyperlink"/>
                <w:rFonts w:ascii="Trebuchet MS" w:hAnsi="Trebuchet MS"/>
                <w:noProof/>
              </w:rPr>
              <w:t>7.</w:t>
            </w:r>
            <w:r>
              <w:rPr>
                <w:rFonts w:eastAsiaTheme="minorEastAsia"/>
                <w:noProof/>
                <w:lang w:eastAsia="en-GB"/>
              </w:rPr>
              <w:tab/>
            </w:r>
            <w:r w:rsidRPr="009B5034">
              <w:rPr>
                <w:rStyle w:val="Hyperlink"/>
                <w:rFonts w:ascii="Trebuchet MS" w:hAnsi="Trebuchet MS"/>
                <w:noProof/>
              </w:rPr>
              <w:t>Common Transnational Actions</w:t>
            </w:r>
            <w:r>
              <w:rPr>
                <w:noProof/>
                <w:webHidden/>
              </w:rPr>
              <w:tab/>
            </w:r>
            <w:r>
              <w:rPr>
                <w:noProof/>
                <w:webHidden/>
              </w:rPr>
              <w:fldChar w:fldCharType="begin"/>
            </w:r>
            <w:r>
              <w:rPr>
                <w:noProof/>
                <w:webHidden/>
              </w:rPr>
              <w:instrText xml:space="preserve"> PAGEREF _Toc403390879 \h </w:instrText>
            </w:r>
            <w:r>
              <w:rPr>
                <w:noProof/>
                <w:webHidden/>
              </w:rPr>
            </w:r>
            <w:r>
              <w:rPr>
                <w:noProof/>
                <w:webHidden/>
              </w:rPr>
              <w:fldChar w:fldCharType="separate"/>
            </w:r>
            <w:r>
              <w:rPr>
                <w:noProof/>
                <w:webHidden/>
              </w:rPr>
              <w:t>28</w:t>
            </w:r>
            <w:r>
              <w:rPr>
                <w:noProof/>
                <w:webHidden/>
              </w:rPr>
              <w:fldChar w:fldCharType="end"/>
            </w:r>
          </w:hyperlink>
        </w:p>
        <w:p w:rsidR="00D26702" w:rsidRDefault="00D26702">
          <w:pPr>
            <w:pStyle w:val="TOC1"/>
            <w:tabs>
              <w:tab w:val="left" w:pos="440"/>
              <w:tab w:val="right" w:leader="dot" w:pos="9062"/>
            </w:tabs>
            <w:rPr>
              <w:rFonts w:eastAsiaTheme="minorEastAsia"/>
              <w:noProof/>
              <w:lang w:eastAsia="en-GB"/>
            </w:rPr>
          </w:pPr>
          <w:hyperlink w:anchor="_Toc403390880" w:history="1">
            <w:r w:rsidRPr="009B5034">
              <w:rPr>
                <w:rStyle w:val="Hyperlink"/>
                <w:rFonts w:ascii="Trebuchet MS" w:hAnsi="Trebuchet MS"/>
                <w:noProof/>
              </w:rPr>
              <w:t>8.</w:t>
            </w:r>
            <w:r>
              <w:rPr>
                <w:rFonts w:eastAsiaTheme="minorEastAsia"/>
                <w:noProof/>
                <w:lang w:eastAsia="en-GB"/>
              </w:rPr>
              <w:tab/>
            </w:r>
            <w:r w:rsidRPr="009B5034">
              <w:rPr>
                <w:rStyle w:val="Hyperlink"/>
                <w:rFonts w:ascii="Trebuchet MS" w:hAnsi="Trebuchet MS"/>
                <w:noProof/>
              </w:rPr>
              <w:t>Conclusion</w:t>
            </w:r>
            <w:r>
              <w:rPr>
                <w:noProof/>
                <w:webHidden/>
              </w:rPr>
              <w:tab/>
            </w:r>
            <w:r>
              <w:rPr>
                <w:noProof/>
                <w:webHidden/>
              </w:rPr>
              <w:fldChar w:fldCharType="begin"/>
            </w:r>
            <w:r>
              <w:rPr>
                <w:noProof/>
                <w:webHidden/>
              </w:rPr>
              <w:instrText xml:space="preserve"> PAGEREF _Toc403390880 \h </w:instrText>
            </w:r>
            <w:r>
              <w:rPr>
                <w:noProof/>
                <w:webHidden/>
              </w:rPr>
            </w:r>
            <w:r>
              <w:rPr>
                <w:noProof/>
                <w:webHidden/>
              </w:rPr>
              <w:fldChar w:fldCharType="separate"/>
            </w:r>
            <w:r>
              <w:rPr>
                <w:noProof/>
                <w:webHidden/>
              </w:rPr>
              <w:t>31</w:t>
            </w:r>
            <w:r>
              <w:rPr>
                <w:noProof/>
                <w:webHidden/>
              </w:rPr>
              <w:fldChar w:fldCharType="end"/>
            </w:r>
          </w:hyperlink>
        </w:p>
        <w:p w:rsidR="00A00A05" w:rsidRPr="0031513D" w:rsidRDefault="00862FBC">
          <w:r w:rsidRPr="0031513D">
            <w:rPr>
              <w:b/>
              <w:bCs/>
            </w:rPr>
            <w:fldChar w:fldCharType="end"/>
          </w:r>
        </w:p>
      </w:sdtContent>
    </w:sdt>
    <w:p w:rsidR="00A00A05" w:rsidRDefault="00153A77">
      <w:pPr>
        <w:rPr>
          <w:rFonts w:asciiTheme="majorHAnsi" w:eastAsiaTheme="majorEastAsia" w:hAnsiTheme="majorHAnsi" w:cstheme="majorBidi"/>
          <w:b/>
          <w:bCs/>
          <w:color w:val="365F91" w:themeColor="accent1" w:themeShade="BF"/>
          <w:sz w:val="28"/>
          <w:szCs w:val="28"/>
          <w:lang w:eastAsia="ja-JP"/>
        </w:rPr>
      </w:pPr>
      <w:r w:rsidRPr="00153A77">
        <w:rPr>
          <w:rFonts w:asciiTheme="majorHAnsi" w:eastAsiaTheme="majorEastAsia" w:hAnsiTheme="majorHAnsi" w:cstheme="majorBidi"/>
          <w:b/>
          <w:bCs/>
          <w:color w:val="365F91" w:themeColor="accent1" w:themeShade="BF"/>
          <w:sz w:val="28"/>
          <w:szCs w:val="28"/>
          <w:lang w:eastAsia="ja-JP"/>
        </w:rPr>
        <w:t xml:space="preserve">Tables </w:t>
      </w:r>
      <w:r>
        <w:rPr>
          <w:rFonts w:asciiTheme="majorHAnsi" w:eastAsiaTheme="majorEastAsia" w:hAnsiTheme="majorHAnsi" w:cstheme="majorBidi"/>
          <w:b/>
          <w:bCs/>
          <w:color w:val="365F91" w:themeColor="accent1" w:themeShade="BF"/>
          <w:sz w:val="28"/>
          <w:szCs w:val="28"/>
          <w:lang w:eastAsia="ja-JP"/>
        </w:rPr>
        <w:t>and figures</w:t>
      </w:r>
      <w:bookmarkStart w:id="0" w:name="_GoBack"/>
      <w:bookmarkEnd w:id="0"/>
    </w:p>
    <w:p w:rsidR="00D26702" w:rsidRDefault="009A098A">
      <w:pPr>
        <w:pStyle w:val="TableofFigures"/>
        <w:tabs>
          <w:tab w:val="left" w:pos="1100"/>
          <w:tab w:val="right" w:leader="dot" w:pos="9062"/>
        </w:tabs>
        <w:rPr>
          <w:rFonts w:asciiTheme="minorHAnsi" w:eastAsiaTheme="minorEastAsia" w:hAnsiTheme="minorHAnsi"/>
          <w:noProof/>
          <w:lang w:val="en-GB" w:eastAsia="en-GB"/>
        </w:rPr>
      </w:pPr>
      <w:r>
        <w:rPr>
          <w:rFonts w:asciiTheme="majorHAnsi" w:eastAsiaTheme="majorEastAsia" w:hAnsiTheme="majorHAnsi" w:cstheme="majorBidi"/>
          <w:b/>
          <w:bCs/>
          <w:color w:val="365F91" w:themeColor="accent1" w:themeShade="BF"/>
          <w:sz w:val="28"/>
          <w:szCs w:val="28"/>
          <w:lang w:eastAsia="ja-JP"/>
        </w:rPr>
        <w:fldChar w:fldCharType="begin"/>
      </w:r>
      <w:r>
        <w:rPr>
          <w:rFonts w:asciiTheme="majorHAnsi" w:eastAsiaTheme="majorEastAsia" w:hAnsiTheme="majorHAnsi" w:cstheme="majorBidi"/>
          <w:b/>
          <w:bCs/>
          <w:color w:val="365F91" w:themeColor="accent1" w:themeShade="BF"/>
          <w:sz w:val="28"/>
          <w:szCs w:val="28"/>
          <w:lang w:eastAsia="ja-JP"/>
        </w:rPr>
        <w:instrText xml:space="preserve"> TOC \h \z \t "tabulka" \c </w:instrText>
      </w:r>
      <w:r>
        <w:rPr>
          <w:rFonts w:asciiTheme="majorHAnsi" w:eastAsiaTheme="majorEastAsia" w:hAnsiTheme="majorHAnsi" w:cstheme="majorBidi"/>
          <w:b/>
          <w:bCs/>
          <w:color w:val="365F91" w:themeColor="accent1" w:themeShade="BF"/>
          <w:sz w:val="28"/>
          <w:szCs w:val="28"/>
          <w:lang w:eastAsia="ja-JP"/>
        </w:rPr>
        <w:fldChar w:fldCharType="separate"/>
      </w:r>
      <w:hyperlink w:anchor="_Toc403390881" w:history="1">
        <w:r w:rsidR="00D26702" w:rsidRPr="00E573DC">
          <w:rPr>
            <w:rStyle w:val="Hyperlink"/>
            <w:noProof/>
          </w:rPr>
          <w:t>Table 1.</w:t>
        </w:r>
        <w:r w:rsidR="00D26702">
          <w:rPr>
            <w:rFonts w:asciiTheme="minorHAnsi" w:eastAsiaTheme="minorEastAsia" w:hAnsiTheme="minorHAnsi"/>
            <w:noProof/>
            <w:lang w:val="en-GB" w:eastAsia="en-GB"/>
          </w:rPr>
          <w:tab/>
        </w:r>
        <w:r w:rsidR="00D26702" w:rsidRPr="00E573DC">
          <w:rPr>
            <w:rStyle w:val="Hyperlink"/>
            <w:noProof/>
          </w:rPr>
          <w:t>Key service to launch</w:t>
        </w:r>
        <w:r w:rsidR="00D26702">
          <w:rPr>
            <w:noProof/>
            <w:webHidden/>
          </w:rPr>
          <w:tab/>
        </w:r>
        <w:r w:rsidR="00D26702">
          <w:rPr>
            <w:noProof/>
            <w:webHidden/>
          </w:rPr>
          <w:fldChar w:fldCharType="begin"/>
        </w:r>
        <w:r w:rsidR="00D26702">
          <w:rPr>
            <w:noProof/>
            <w:webHidden/>
          </w:rPr>
          <w:instrText xml:space="preserve"> PAGEREF _Toc403390881 \h </w:instrText>
        </w:r>
        <w:r w:rsidR="00D26702">
          <w:rPr>
            <w:noProof/>
            <w:webHidden/>
          </w:rPr>
        </w:r>
        <w:r w:rsidR="00D26702">
          <w:rPr>
            <w:noProof/>
            <w:webHidden/>
          </w:rPr>
          <w:fldChar w:fldCharType="separate"/>
        </w:r>
        <w:r w:rsidR="00D26702">
          <w:rPr>
            <w:noProof/>
            <w:webHidden/>
          </w:rPr>
          <w:t>9</w:t>
        </w:r>
        <w:r w:rsidR="00D26702">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2" w:history="1">
        <w:r w:rsidRPr="00E573DC">
          <w:rPr>
            <w:rStyle w:val="Hyperlink"/>
            <w:noProof/>
          </w:rPr>
          <w:t>Table 2.</w:t>
        </w:r>
        <w:r>
          <w:rPr>
            <w:rFonts w:asciiTheme="minorHAnsi" w:eastAsiaTheme="minorEastAsia" w:hAnsiTheme="minorHAnsi"/>
            <w:noProof/>
            <w:lang w:val="en-GB" w:eastAsia="en-GB"/>
          </w:rPr>
          <w:tab/>
        </w:r>
        <w:r w:rsidRPr="00E573DC">
          <w:rPr>
            <w:rStyle w:val="Hyperlink"/>
            <w:noProof/>
          </w:rPr>
          <w:t>Good practice – PR (Public Relations) to transfer</w:t>
        </w:r>
        <w:r>
          <w:rPr>
            <w:noProof/>
            <w:webHidden/>
          </w:rPr>
          <w:tab/>
        </w:r>
        <w:r>
          <w:rPr>
            <w:noProof/>
            <w:webHidden/>
          </w:rPr>
          <w:fldChar w:fldCharType="begin"/>
        </w:r>
        <w:r>
          <w:rPr>
            <w:noProof/>
            <w:webHidden/>
          </w:rPr>
          <w:instrText xml:space="preserve"> PAGEREF _Toc403390882 \h </w:instrText>
        </w:r>
        <w:r>
          <w:rPr>
            <w:noProof/>
            <w:webHidden/>
          </w:rPr>
        </w:r>
        <w:r>
          <w:rPr>
            <w:noProof/>
            <w:webHidden/>
          </w:rPr>
          <w:fldChar w:fldCharType="separate"/>
        </w:r>
        <w:r>
          <w:rPr>
            <w:noProof/>
            <w:webHidden/>
          </w:rPr>
          <w:t>10</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3" w:history="1">
        <w:r w:rsidRPr="00E573DC">
          <w:rPr>
            <w:rStyle w:val="Hyperlink"/>
            <w:noProof/>
          </w:rPr>
          <w:t>Table 3.</w:t>
        </w:r>
        <w:r>
          <w:rPr>
            <w:rFonts w:asciiTheme="minorHAnsi" w:eastAsiaTheme="minorEastAsia" w:hAnsiTheme="minorHAnsi"/>
            <w:noProof/>
            <w:lang w:val="en-GB" w:eastAsia="en-GB"/>
          </w:rPr>
          <w:tab/>
        </w:r>
        <w:r w:rsidRPr="00E573DC">
          <w:rPr>
            <w:rStyle w:val="Hyperlink"/>
            <w:noProof/>
          </w:rPr>
          <w:t>LP Action plan</w:t>
        </w:r>
        <w:r>
          <w:rPr>
            <w:noProof/>
            <w:webHidden/>
          </w:rPr>
          <w:tab/>
        </w:r>
        <w:r>
          <w:rPr>
            <w:noProof/>
            <w:webHidden/>
          </w:rPr>
          <w:fldChar w:fldCharType="begin"/>
        </w:r>
        <w:r>
          <w:rPr>
            <w:noProof/>
            <w:webHidden/>
          </w:rPr>
          <w:instrText xml:space="preserve"> PAGEREF _Toc403390883 \h </w:instrText>
        </w:r>
        <w:r>
          <w:rPr>
            <w:noProof/>
            <w:webHidden/>
          </w:rPr>
        </w:r>
        <w:r>
          <w:rPr>
            <w:noProof/>
            <w:webHidden/>
          </w:rPr>
          <w:fldChar w:fldCharType="separate"/>
        </w:r>
        <w:r>
          <w:rPr>
            <w:noProof/>
            <w:webHidden/>
          </w:rPr>
          <w:t>11</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4" w:history="1">
        <w:r w:rsidRPr="00E573DC">
          <w:rPr>
            <w:rStyle w:val="Hyperlink"/>
            <w:noProof/>
          </w:rPr>
          <w:t>Table 4.</w:t>
        </w:r>
        <w:r>
          <w:rPr>
            <w:rFonts w:asciiTheme="minorHAnsi" w:eastAsiaTheme="minorEastAsia" w:hAnsiTheme="minorHAnsi"/>
            <w:noProof/>
            <w:lang w:val="en-GB" w:eastAsia="en-GB"/>
          </w:rPr>
          <w:tab/>
        </w:r>
        <w:r w:rsidRPr="00E573DC">
          <w:rPr>
            <w:rStyle w:val="Hyperlink"/>
            <w:noProof/>
          </w:rPr>
          <w:t>PP2 Action plan</w:t>
        </w:r>
        <w:r>
          <w:rPr>
            <w:noProof/>
            <w:webHidden/>
          </w:rPr>
          <w:tab/>
        </w:r>
        <w:r>
          <w:rPr>
            <w:noProof/>
            <w:webHidden/>
          </w:rPr>
          <w:fldChar w:fldCharType="begin"/>
        </w:r>
        <w:r>
          <w:rPr>
            <w:noProof/>
            <w:webHidden/>
          </w:rPr>
          <w:instrText xml:space="preserve"> PAGEREF _Toc403390884 \h </w:instrText>
        </w:r>
        <w:r>
          <w:rPr>
            <w:noProof/>
            <w:webHidden/>
          </w:rPr>
        </w:r>
        <w:r>
          <w:rPr>
            <w:noProof/>
            <w:webHidden/>
          </w:rPr>
          <w:fldChar w:fldCharType="separate"/>
        </w:r>
        <w:r>
          <w:rPr>
            <w:noProof/>
            <w:webHidden/>
          </w:rPr>
          <w:t>12</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5" w:history="1">
        <w:r w:rsidRPr="00E573DC">
          <w:rPr>
            <w:rStyle w:val="Hyperlink"/>
            <w:noProof/>
          </w:rPr>
          <w:t>Table 5.</w:t>
        </w:r>
        <w:r>
          <w:rPr>
            <w:rFonts w:asciiTheme="minorHAnsi" w:eastAsiaTheme="minorEastAsia" w:hAnsiTheme="minorHAnsi"/>
            <w:noProof/>
            <w:lang w:val="en-GB" w:eastAsia="en-GB"/>
          </w:rPr>
          <w:tab/>
        </w:r>
        <w:r w:rsidRPr="00E573DC">
          <w:rPr>
            <w:rStyle w:val="Hyperlink"/>
            <w:noProof/>
          </w:rPr>
          <w:t>PP3 Action plan</w:t>
        </w:r>
        <w:r>
          <w:rPr>
            <w:noProof/>
            <w:webHidden/>
          </w:rPr>
          <w:tab/>
        </w:r>
        <w:r>
          <w:rPr>
            <w:noProof/>
            <w:webHidden/>
          </w:rPr>
          <w:fldChar w:fldCharType="begin"/>
        </w:r>
        <w:r>
          <w:rPr>
            <w:noProof/>
            <w:webHidden/>
          </w:rPr>
          <w:instrText xml:space="preserve"> PAGEREF _Toc403390885 \h </w:instrText>
        </w:r>
        <w:r>
          <w:rPr>
            <w:noProof/>
            <w:webHidden/>
          </w:rPr>
        </w:r>
        <w:r>
          <w:rPr>
            <w:noProof/>
            <w:webHidden/>
          </w:rPr>
          <w:fldChar w:fldCharType="separate"/>
        </w:r>
        <w:r>
          <w:rPr>
            <w:noProof/>
            <w:webHidden/>
          </w:rPr>
          <w:t>15</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6" w:history="1">
        <w:r w:rsidRPr="00E573DC">
          <w:rPr>
            <w:rStyle w:val="Hyperlink"/>
            <w:noProof/>
          </w:rPr>
          <w:t>Table 6.</w:t>
        </w:r>
        <w:r>
          <w:rPr>
            <w:rFonts w:asciiTheme="minorHAnsi" w:eastAsiaTheme="minorEastAsia" w:hAnsiTheme="minorHAnsi"/>
            <w:noProof/>
            <w:lang w:val="en-GB" w:eastAsia="en-GB"/>
          </w:rPr>
          <w:tab/>
        </w:r>
        <w:r w:rsidRPr="00E573DC">
          <w:rPr>
            <w:rStyle w:val="Hyperlink"/>
            <w:noProof/>
          </w:rPr>
          <w:t>PP4 Action plan</w:t>
        </w:r>
        <w:r>
          <w:rPr>
            <w:noProof/>
            <w:webHidden/>
          </w:rPr>
          <w:tab/>
        </w:r>
        <w:r>
          <w:rPr>
            <w:noProof/>
            <w:webHidden/>
          </w:rPr>
          <w:fldChar w:fldCharType="begin"/>
        </w:r>
        <w:r>
          <w:rPr>
            <w:noProof/>
            <w:webHidden/>
          </w:rPr>
          <w:instrText xml:space="preserve"> PAGEREF _Toc403390886 \h </w:instrText>
        </w:r>
        <w:r>
          <w:rPr>
            <w:noProof/>
            <w:webHidden/>
          </w:rPr>
        </w:r>
        <w:r>
          <w:rPr>
            <w:noProof/>
            <w:webHidden/>
          </w:rPr>
          <w:fldChar w:fldCharType="separate"/>
        </w:r>
        <w:r>
          <w:rPr>
            <w:noProof/>
            <w:webHidden/>
          </w:rPr>
          <w:t>17</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7" w:history="1">
        <w:r w:rsidRPr="00E573DC">
          <w:rPr>
            <w:rStyle w:val="Hyperlink"/>
            <w:noProof/>
          </w:rPr>
          <w:t>Table 7.</w:t>
        </w:r>
        <w:r>
          <w:rPr>
            <w:rFonts w:asciiTheme="minorHAnsi" w:eastAsiaTheme="minorEastAsia" w:hAnsiTheme="minorHAnsi"/>
            <w:noProof/>
            <w:lang w:val="en-GB" w:eastAsia="en-GB"/>
          </w:rPr>
          <w:tab/>
        </w:r>
        <w:r w:rsidRPr="00E573DC">
          <w:rPr>
            <w:rStyle w:val="Hyperlink"/>
            <w:noProof/>
          </w:rPr>
          <w:t>PP6 Action plan</w:t>
        </w:r>
        <w:r>
          <w:rPr>
            <w:noProof/>
            <w:webHidden/>
          </w:rPr>
          <w:tab/>
        </w:r>
        <w:r>
          <w:rPr>
            <w:noProof/>
            <w:webHidden/>
          </w:rPr>
          <w:fldChar w:fldCharType="begin"/>
        </w:r>
        <w:r>
          <w:rPr>
            <w:noProof/>
            <w:webHidden/>
          </w:rPr>
          <w:instrText xml:space="preserve"> PAGEREF _Toc403390887 \h </w:instrText>
        </w:r>
        <w:r>
          <w:rPr>
            <w:noProof/>
            <w:webHidden/>
          </w:rPr>
        </w:r>
        <w:r>
          <w:rPr>
            <w:noProof/>
            <w:webHidden/>
          </w:rPr>
          <w:fldChar w:fldCharType="separate"/>
        </w:r>
        <w:r>
          <w:rPr>
            <w:noProof/>
            <w:webHidden/>
          </w:rPr>
          <w:t>19</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8" w:history="1">
        <w:r w:rsidRPr="00E573DC">
          <w:rPr>
            <w:rStyle w:val="Hyperlink"/>
            <w:noProof/>
          </w:rPr>
          <w:t>Table 8.</w:t>
        </w:r>
        <w:r>
          <w:rPr>
            <w:rFonts w:asciiTheme="minorHAnsi" w:eastAsiaTheme="minorEastAsia" w:hAnsiTheme="minorHAnsi"/>
            <w:noProof/>
            <w:lang w:val="en-GB" w:eastAsia="en-GB"/>
          </w:rPr>
          <w:tab/>
        </w:r>
        <w:r w:rsidRPr="00E573DC">
          <w:rPr>
            <w:rStyle w:val="Hyperlink"/>
            <w:noProof/>
          </w:rPr>
          <w:t>PP7 Action plan</w:t>
        </w:r>
        <w:r>
          <w:rPr>
            <w:noProof/>
            <w:webHidden/>
          </w:rPr>
          <w:tab/>
        </w:r>
        <w:r>
          <w:rPr>
            <w:noProof/>
            <w:webHidden/>
          </w:rPr>
          <w:fldChar w:fldCharType="begin"/>
        </w:r>
        <w:r>
          <w:rPr>
            <w:noProof/>
            <w:webHidden/>
          </w:rPr>
          <w:instrText xml:space="preserve"> PAGEREF _Toc403390888 \h </w:instrText>
        </w:r>
        <w:r>
          <w:rPr>
            <w:noProof/>
            <w:webHidden/>
          </w:rPr>
        </w:r>
        <w:r>
          <w:rPr>
            <w:noProof/>
            <w:webHidden/>
          </w:rPr>
          <w:fldChar w:fldCharType="separate"/>
        </w:r>
        <w:r>
          <w:rPr>
            <w:noProof/>
            <w:webHidden/>
          </w:rPr>
          <w:t>21</w:t>
        </w:r>
        <w:r>
          <w:rPr>
            <w:noProof/>
            <w:webHidden/>
          </w:rPr>
          <w:fldChar w:fldCharType="end"/>
        </w:r>
      </w:hyperlink>
    </w:p>
    <w:p w:rsidR="00D26702" w:rsidRDefault="00D26702">
      <w:pPr>
        <w:pStyle w:val="TableofFigures"/>
        <w:tabs>
          <w:tab w:val="left" w:pos="1100"/>
          <w:tab w:val="right" w:leader="dot" w:pos="9062"/>
        </w:tabs>
        <w:rPr>
          <w:rFonts w:asciiTheme="minorHAnsi" w:eastAsiaTheme="minorEastAsia" w:hAnsiTheme="minorHAnsi"/>
          <w:noProof/>
          <w:lang w:val="en-GB" w:eastAsia="en-GB"/>
        </w:rPr>
      </w:pPr>
      <w:hyperlink w:anchor="_Toc403390889" w:history="1">
        <w:r w:rsidRPr="00E573DC">
          <w:rPr>
            <w:rStyle w:val="Hyperlink"/>
            <w:noProof/>
          </w:rPr>
          <w:t>Table 9.</w:t>
        </w:r>
        <w:r>
          <w:rPr>
            <w:rFonts w:asciiTheme="minorHAnsi" w:eastAsiaTheme="minorEastAsia" w:hAnsiTheme="minorHAnsi"/>
            <w:noProof/>
            <w:lang w:val="en-GB" w:eastAsia="en-GB"/>
          </w:rPr>
          <w:tab/>
        </w:r>
        <w:r w:rsidRPr="00E573DC">
          <w:rPr>
            <w:rStyle w:val="Hyperlink"/>
            <w:noProof/>
          </w:rPr>
          <w:t>PP8 Action plan</w:t>
        </w:r>
        <w:r>
          <w:rPr>
            <w:noProof/>
            <w:webHidden/>
          </w:rPr>
          <w:tab/>
        </w:r>
        <w:r>
          <w:rPr>
            <w:noProof/>
            <w:webHidden/>
          </w:rPr>
          <w:fldChar w:fldCharType="begin"/>
        </w:r>
        <w:r>
          <w:rPr>
            <w:noProof/>
            <w:webHidden/>
          </w:rPr>
          <w:instrText xml:space="preserve"> PAGEREF _Toc403390889 \h </w:instrText>
        </w:r>
        <w:r>
          <w:rPr>
            <w:noProof/>
            <w:webHidden/>
          </w:rPr>
        </w:r>
        <w:r>
          <w:rPr>
            <w:noProof/>
            <w:webHidden/>
          </w:rPr>
          <w:fldChar w:fldCharType="separate"/>
        </w:r>
        <w:r>
          <w:rPr>
            <w:noProof/>
            <w:webHidden/>
          </w:rPr>
          <w:t>23</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0" w:history="1">
        <w:r w:rsidRPr="00E573DC">
          <w:rPr>
            <w:rStyle w:val="Hyperlink"/>
            <w:noProof/>
          </w:rPr>
          <w:t>Table 10.</w:t>
        </w:r>
        <w:r>
          <w:rPr>
            <w:rFonts w:asciiTheme="minorHAnsi" w:eastAsiaTheme="minorEastAsia" w:hAnsiTheme="minorHAnsi"/>
            <w:noProof/>
            <w:lang w:val="en-GB" w:eastAsia="en-GB"/>
          </w:rPr>
          <w:tab/>
        </w:r>
        <w:r w:rsidRPr="00E573DC">
          <w:rPr>
            <w:rStyle w:val="Hyperlink"/>
            <w:noProof/>
          </w:rPr>
          <w:t>PP9 Action plan</w:t>
        </w:r>
        <w:r>
          <w:rPr>
            <w:noProof/>
            <w:webHidden/>
          </w:rPr>
          <w:tab/>
        </w:r>
        <w:r>
          <w:rPr>
            <w:noProof/>
            <w:webHidden/>
          </w:rPr>
          <w:fldChar w:fldCharType="begin"/>
        </w:r>
        <w:r>
          <w:rPr>
            <w:noProof/>
            <w:webHidden/>
          </w:rPr>
          <w:instrText xml:space="preserve"> PAGEREF _Toc403390890 \h </w:instrText>
        </w:r>
        <w:r>
          <w:rPr>
            <w:noProof/>
            <w:webHidden/>
          </w:rPr>
        </w:r>
        <w:r>
          <w:rPr>
            <w:noProof/>
            <w:webHidden/>
          </w:rPr>
          <w:fldChar w:fldCharType="separate"/>
        </w:r>
        <w:r>
          <w:rPr>
            <w:noProof/>
            <w:webHidden/>
          </w:rPr>
          <w:t>25</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1" w:history="1">
        <w:r w:rsidRPr="00E573DC">
          <w:rPr>
            <w:rStyle w:val="Hyperlink"/>
            <w:noProof/>
          </w:rPr>
          <w:t>Table 11.</w:t>
        </w:r>
        <w:r>
          <w:rPr>
            <w:rFonts w:asciiTheme="minorHAnsi" w:eastAsiaTheme="minorEastAsia" w:hAnsiTheme="minorHAnsi"/>
            <w:noProof/>
            <w:lang w:val="en-GB" w:eastAsia="en-GB"/>
          </w:rPr>
          <w:tab/>
        </w:r>
        <w:r w:rsidRPr="00E573DC">
          <w:rPr>
            <w:rStyle w:val="Hyperlink"/>
            <w:noProof/>
          </w:rPr>
          <w:t>Source of good practices</w:t>
        </w:r>
        <w:r>
          <w:rPr>
            <w:noProof/>
            <w:webHidden/>
          </w:rPr>
          <w:tab/>
        </w:r>
        <w:r>
          <w:rPr>
            <w:noProof/>
            <w:webHidden/>
          </w:rPr>
          <w:fldChar w:fldCharType="begin"/>
        </w:r>
        <w:r>
          <w:rPr>
            <w:noProof/>
            <w:webHidden/>
          </w:rPr>
          <w:instrText xml:space="preserve"> PAGEREF _Toc403390891 \h </w:instrText>
        </w:r>
        <w:r>
          <w:rPr>
            <w:noProof/>
            <w:webHidden/>
          </w:rPr>
        </w:r>
        <w:r>
          <w:rPr>
            <w:noProof/>
            <w:webHidden/>
          </w:rPr>
          <w:fldChar w:fldCharType="separate"/>
        </w:r>
        <w:r>
          <w:rPr>
            <w:noProof/>
            <w:webHidden/>
          </w:rPr>
          <w:t>27</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2" w:history="1">
        <w:r w:rsidRPr="00E573DC">
          <w:rPr>
            <w:rStyle w:val="Hyperlink"/>
            <w:noProof/>
          </w:rPr>
          <w:t>Table 12.</w:t>
        </w:r>
        <w:r>
          <w:rPr>
            <w:rFonts w:asciiTheme="minorHAnsi" w:eastAsiaTheme="minorEastAsia" w:hAnsiTheme="minorHAnsi"/>
            <w:noProof/>
            <w:lang w:val="en-GB" w:eastAsia="en-GB"/>
          </w:rPr>
          <w:tab/>
        </w:r>
        <w:r w:rsidRPr="00E573DC">
          <w:rPr>
            <w:rStyle w:val="Hyperlink"/>
            <w:noProof/>
          </w:rPr>
          <w:t>2015 TAP actions</w:t>
        </w:r>
        <w:r>
          <w:rPr>
            <w:noProof/>
            <w:webHidden/>
          </w:rPr>
          <w:tab/>
        </w:r>
        <w:r>
          <w:rPr>
            <w:noProof/>
            <w:webHidden/>
          </w:rPr>
          <w:fldChar w:fldCharType="begin"/>
        </w:r>
        <w:r>
          <w:rPr>
            <w:noProof/>
            <w:webHidden/>
          </w:rPr>
          <w:instrText xml:space="preserve"> PAGEREF _Toc403390892 \h </w:instrText>
        </w:r>
        <w:r>
          <w:rPr>
            <w:noProof/>
            <w:webHidden/>
          </w:rPr>
        </w:r>
        <w:r>
          <w:rPr>
            <w:noProof/>
            <w:webHidden/>
          </w:rPr>
          <w:fldChar w:fldCharType="separate"/>
        </w:r>
        <w:r>
          <w:rPr>
            <w:noProof/>
            <w:webHidden/>
          </w:rPr>
          <w:t>28</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3" w:history="1">
        <w:r w:rsidRPr="00E573DC">
          <w:rPr>
            <w:rStyle w:val="Hyperlink"/>
            <w:noProof/>
          </w:rPr>
          <w:t>Table 13.</w:t>
        </w:r>
        <w:r>
          <w:rPr>
            <w:rFonts w:asciiTheme="minorHAnsi" w:eastAsiaTheme="minorEastAsia" w:hAnsiTheme="minorHAnsi"/>
            <w:noProof/>
            <w:lang w:val="en-GB" w:eastAsia="en-GB"/>
          </w:rPr>
          <w:tab/>
        </w:r>
        <w:r w:rsidRPr="00E573DC">
          <w:rPr>
            <w:rStyle w:val="Hyperlink"/>
            <w:noProof/>
          </w:rPr>
          <w:t>2016 TAP actions</w:t>
        </w:r>
        <w:r>
          <w:rPr>
            <w:noProof/>
            <w:webHidden/>
          </w:rPr>
          <w:tab/>
        </w:r>
        <w:r>
          <w:rPr>
            <w:noProof/>
            <w:webHidden/>
          </w:rPr>
          <w:fldChar w:fldCharType="begin"/>
        </w:r>
        <w:r>
          <w:rPr>
            <w:noProof/>
            <w:webHidden/>
          </w:rPr>
          <w:instrText xml:space="preserve"> PAGEREF _Toc403390893 \h </w:instrText>
        </w:r>
        <w:r>
          <w:rPr>
            <w:noProof/>
            <w:webHidden/>
          </w:rPr>
        </w:r>
        <w:r>
          <w:rPr>
            <w:noProof/>
            <w:webHidden/>
          </w:rPr>
          <w:fldChar w:fldCharType="separate"/>
        </w:r>
        <w:r>
          <w:rPr>
            <w:noProof/>
            <w:webHidden/>
          </w:rPr>
          <w:t>29</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4" w:history="1">
        <w:r w:rsidRPr="00E573DC">
          <w:rPr>
            <w:rStyle w:val="Hyperlink"/>
            <w:noProof/>
          </w:rPr>
          <w:t>Table 14.</w:t>
        </w:r>
        <w:r>
          <w:rPr>
            <w:rFonts w:asciiTheme="minorHAnsi" w:eastAsiaTheme="minorEastAsia" w:hAnsiTheme="minorHAnsi"/>
            <w:noProof/>
            <w:lang w:val="en-GB" w:eastAsia="en-GB"/>
          </w:rPr>
          <w:tab/>
        </w:r>
        <w:r w:rsidRPr="00E573DC">
          <w:rPr>
            <w:rStyle w:val="Hyperlink"/>
            <w:noProof/>
          </w:rPr>
          <w:t>2017 TAP actions</w:t>
        </w:r>
        <w:r>
          <w:rPr>
            <w:noProof/>
            <w:webHidden/>
          </w:rPr>
          <w:tab/>
        </w:r>
        <w:r>
          <w:rPr>
            <w:noProof/>
            <w:webHidden/>
          </w:rPr>
          <w:fldChar w:fldCharType="begin"/>
        </w:r>
        <w:r>
          <w:rPr>
            <w:noProof/>
            <w:webHidden/>
          </w:rPr>
          <w:instrText xml:space="preserve"> PAGEREF _Toc403390894 \h </w:instrText>
        </w:r>
        <w:r>
          <w:rPr>
            <w:noProof/>
            <w:webHidden/>
          </w:rPr>
        </w:r>
        <w:r>
          <w:rPr>
            <w:noProof/>
            <w:webHidden/>
          </w:rPr>
          <w:fldChar w:fldCharType="separate"/>
        </w:r>
        <w:r>
          <w:rPr>
            <w:noProof/>
            <w:webHidden/>
          </w:rPr>
          <w:t>29</w:t>
        </w:r>
        <w:r>
          <w:rPr>
            <w:noProof/>
            <w:webHidden/>
          </w:rPr>
          <w:fldChar w:fldCharType="end"/>
        </w:r>
      </w:hyperlink>
    </w:p>
    <w:p w:rsidR="00D26702" w:rsidRDefault="00D26702">
      <w:pPr>
        <w:pStyle w:val="TableofFigures"/>
        <w:tabs>
          <w:tab w:val="left" w:pos="1320"/>
          <w:tab w:val="right" w:leader="dot" w:pos="9062"/>
        </w:tabs>
        <w:rPr>
          <w:rFonts w:asciiTheme="minorHAnsi" w:eastAsiaTheme="minorEastAsia" w:hAnsiTheme="minorHAnsi"/>
          <w:noProof/>
          <w:lang w:val="en-GB" w:eastAsia="en-GB"/>
        </w:rPr>
      </w:pPr>
      <w:hyperlink w:anchor="_Toc403390895" w:history="1">
        <w:r w:rsidRPr="00E573DC">
          <w:rPr>
            <w:rStyle w:val="Hyperlink"/>
            <w:noProof/>
          </w:rPr>
          <w:t>Table 15.</w:t>
        </w:r>
        <w:r>
          <w:rPr>
            <w:rFonts w:asciiTheme="minorHAnsi" w:eastAsiaTheme="minorEastAsia" w:hAnsiTheme="minorHAnsi"/>
            <w:noProof/>
            <w:lang w:val="en-GB" w:eastAsia="en-GB"/>
          </w:rPr>
          <w:tab/>
        </w:r>
        <w:r w:rsidRPr="00E573DC">
          <w:rPr>
            <w:rStyle w:val="Hyperlink"/>
            <w:noProof/>
          </w:rPr>
          <w:t>Continuous TAP actions</w:t>
        </w:r>
        <w:r>
          <w:rPr>
            <w:noProof/>
            <w:webHidden/>
          </w:rPr>
          <w:tab/>
        </w:r>
        <w:r>
          <w:rPr>
            <w:noProof/>
            <w:webHidden/>
          </w:rPr>
          <w:fldChar w:fldCharType="begin"/>
        </w:r>
        <w:r>
          <w:rPr>
            <w:noProof/>
            <w:webHidden/>
          </w:rPr>
          <w:instrText xml:space="preserve"> PAGEREF _Toc403390895 \h </w:instrText>
        </w:r>
        <w:r>
          <w:rPr>
            <w:noProof/>
            <w:webHidden/>
          </w:rPr>
        </w:r>
        <w:r>
          <w:rPr>
            <w:noProof/>
            <w:webHidden/>
          </w:rPr>
          <w:fldChar w:fldCharType="separate"/>
        </w:r>
        <w:r>
          <w:rPr>
            <w:noProof/>
            <w:webHidden/>
          </w:rPr>
          <w:t>29</w:t>
        </w:r>
        <w:r>
          <w:rPr>
            <w:noProof/>
            <w:webHidden/>
          </w:rPr>
          <w:fldChar w:fldCharType="end"/>
        </w:r>
      </w:hyperlink>
    </w:p>
    <w:p w:rsidR="009A098A" w:rsidRDefault="009A098A">
      <w:pPr>
        <w:rPr>
          <w:rFonts w:asciiTheme="majorHAnsi" w:eastAsiaTheme="majorEastAsia" w:hAnsiTheme="majorHAnsi" w:cstheme="majorBidi"/>
          <w:b/>
          <w:bCs/>
          <w:color w:val="365F91" w:themeColor="accent1" w:themeShade="BF"/>
          <w:sz w:val="28"/>
          <w:szCs w:val="28"/>
          <w:lang w:eastAsia="ja-JP"/>
        </w:rPr>
      </w:pPr>
      <w:r>
        <w:rPr>
          <w:rFonts w:asciiTheme="majorHAnsi" w:eastAsiaTheme="majorEastAsia" w:hAnsiTheme="majorHAnsi" w:cstheme="majorBidi"/>
          <w:b/>
          <w:bCs/>
          <w:color w:val="365F91" w:themeColor="accent1" w:themeShade="BF"/>
          <w:sz w:val="28"/>
          <w:szCs w:val="28"/>
          <w:lang w:eastAsia="ja-JP"/>
        </w:rPr>
        <w:lastRenderedPageBreak/>
        <w:fldChar w:fldCharType="end"/>
      </w:r>
    </w:p>
    <w:p w:rsidR="00F6443C" w:rsidRDefault="009A098A">
      <w:pPr>
        <w:pStyle w:val="TableofFigures"/>
        <w:tabs>
          <w:tab w:val="left" w:pos="1540"/>
          <w:tab w:val="right" w:leader="dot" w:pos="9062"/>
        </w:tabs>
        <w:rPr>
          <w:rFonts w:asciiTheme="minorHAnsi" w:eastAsiaTheme="minorEastAsia" w:hAnsiTheme="minorHAnsi"/>
          <w:noProof/>
          <w:lang w:val="en-US"/>
        </w:rPr>
      </w:pPr>
      <w:r>
        <w:rPr>
          <w:rFonts w:ascii="Trebuchet MS" w:eastAsiaTheme="majorEastAsia" w:hAnsi="Trebuchet MS" w:cstheme="majorBidi"/>
          <w:b/>
          <w:bCs/>
          <w:color w:val="365F91" w:themeColor="accent1" w:themeShade="BF"/>
          <w:sz w:val="28"/>
          <w:szCs w:val="28"/>
          <w:lang w:eastAsia="ja-JP"/>
        </w:rPr>
        <w:fldChar w:fldCharType="begin"/>
      </w:r>
      <w:r>
        <w:rPr>
          <w:rFonts w:ascii="Trebuchet MS" w:eastAsiaTheme="majorEastAsia" w:hAnsi="Trebuchet MS" w:cstheme="majorBidi"/>
          <w:b/>
          <w:bCs/>
          <w:color w:val="365F91" w:themeColor="accent1" w:themeShade="BF"/>
          <w:sz w:val="28"/>
          <w:szCs w:val="28"/>
          <w:lang w:eastAsia="ja-JP"/>
        </w:rPr>
        <w:instrText xml:space="preserve"> TOC \f F \h \z \t "obraz" \c </w:instrText>
      </w:r>
      <w:r>
        <w:rPr>
          <w:rFonts w:ascii="Trebuchet MS" w:eastAsiaTheme="majorEastAsia" w:hAnsi="Trebuchet MS" w:cstheme="majorBidi"/>
          <w:b/>
          <w:bCs/>
          <w:color w:val="365F91" w:themeColor="accent1" w:themeShade="BF"/>
          <w:sz w:val="28"/>
          <w:szCs w:val="28"/>
          <w:lang w:eastAsia="ja-JP"/>
        </w:rPr>
        <w:fldChar w:fldCharType="separate"/>
      </w:r>
      <w:hyperlink w:anchor="_Toc403033777" w:history="1">
        <w:r w:rsidR="00F6443C" w:rsidRPr="00842984">
          <w:rPr>
            <w:rStyle w:val="Hyperlink"/>
            <w:noProof/>
            <w:lang w:val="en-US"/>
          </w:rPr>
          <w:t>Picture no 1.</w:t>
        </w:r>
        <w:r w:rsidR="00F6443C">
          <w:rPr>
            <w:rFonts w:asciiTheme="minorHAnsi" w:eastAsiaTheme="minorEastAsia" w:hAnsiTheme="minorHAnsi"/>
            <w:noProof/>
            <w:lang w:val="en-US"/>
          </w:rPr>
          <w:tab/>
        </w:r>
        <w:r w:rsidR="00F6443C" w:rsidRPr="00842984">
          <w:rPr>
            <w:rStyle w:val="Hyperlink"/>
            <w:noProof/>
            <w:lang w:val="en-US"/>
          </w:rPr>
          <w:t>Location of Southwest region</w:t>
        </w:r>
        <w:r w:rsidR="00F6443C">
          <w:rPr>
            <w:noProof/>
            <w:webHidden/>
          </w:rPr>
          <w:tab/>
        </w:r>
        <w:r w:rsidR="00F6443C">
          <w:rPr>
            <w:noProof/>
            <w:webHidden/>
          </w:rPr>
          <w:fldChar w:fldCharType="begin"/>
        </w:r>
        <w:r w:rsidR="00F6443C">
          <w:rPr>
            <w:noProof/>
            <w:webHidden/>
          </w:rPr>
          <w:instrText xml:space="preserve"> PAGEREF _Toc403033777 \h </w:instrText>
        </w:r>
        <w:r w:rsidR="00F6443C">
          <w:rPr>
            <w:noProof/>
            <w:webHidden/>
          </w:rPr>
        </w:r>
        <w:r w:rsidR="00F6443C">
          <w:rPr>
            <w:noProof/>
            <w:webHidden/>
          </w:rPr>
          <w:fldChar w:fldCharType="separate"/>
        </w:r>
        <w:r w:rsidR="00F6443C">
          <w:rPr>
            <w:noProof/>
            <w:webHidden/>
          </w:rPr>
          <w:t>9</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78" w:history="1">
        <w:r w:rsidR="00F6443C" w:rsidRPr="00842984">
          <w:rPr>
            <w:rStyle w:val="Hyperlink"/>
            <w:noProof/>
          </w:rPr>
          <w:t>Picture no 2.</w:t>
        </w:r>
        <w:r w:rsidR="00F6443C">
          <w:rPr>
            <w:rFonts w:asciiTheme="minorHAnsi" w:eastAsiaTheme="minorEastAsia" w:hAnsiTheme="minorHAnsi"/>
            <w:noProof/>
            <w:lang w:val="en-US"/>
          </w:rPr>
          <w:tab/>
        </w:r>
        <w:r w:rsidR="00F6443C" w:rsidRPr="00842984">
          <w:rPr>
            <w:rStyle w:val="Hyperlink"/>
            <w:noProof/>
          </w:rPr>
          <w:t>Location of Savinjska region</w:t>
        </w:r>
        <w:r w:rsidR="00F6443C">
          <w:rPr>
            <w:noProof/>
            <w:webHidden/>
          </w:rPr>
          <w:tab/>
        </w:r>
        <w:r w:rsidR="00F6443C">
          <w:rPr>
            <w:noProof/>
            <w:webHidden/>
          </w:rPr>
          <w:fldChar w:fldCharType="begin"/>
        </w:r>
        <w:r w:rsidR="00F6443C">
          <w:rPr>
            <w:noProof/>
            <w:webHidden/>
          </w:rPr>
          <w:instrText xml:space="preserve"> PAGEREF _Toc403033778 \h </w:instrText>
        </w:r>
        <w:r w:rsidR="00F6443C">
          <w:rPr>
            <w:noProof/>
            <w:webHidden/>
          </w:rPr>
        </w:r>
        <w:r w:rsidR="00F6443C">
          <w:rPr>
            <w:noProof/>
            <w:webHidden/>
          </w:rPr>
          <w:fldChar w:fldCharType="separate"/>
        </w:r>
        <w:r w:rsidR="00F6443C">
          <w:rPr>
            <w:noProof/>
            <w:webHidden/>
          </w:rPr>
          <w:t>12</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79" w:history="1">
        <w:r w:rsidR="00F6443C" w:rsidRPr="00842984">
          <w:rPr>
            <w:rStyle w:val="Hyperlink"/>
            <w:noProof/>
          </w:rPr>
          <w:t>Picture no 3.</w:t>
        </w:r>
        <w:r w:rsidR="00F6443C">
          <w:rPr>
            <w:rFonts w:asciiTheme="minorHAnsi" w:eastAsiaTheme="minorEastAsia" w:hAnsiTheme="minorHAnsi"/>
            <w:noProof/>
            <w:lang w:val="en-US"/>
          </w:rPr>
          <w:tab/>
        </w:r>
        <w:r w:rsidR="00F6443C" w:rsidRPr="00842984">
          <w:rPr>
            <w:rStyle w:val="Hyperlink"/>
            <w:noProof/>
          </w:rPr>
          <w:t>Location of Lower Silesia region</w:t>
        </w:r>
        <w:r w:rsidR="00F6443C">
          <w:rPr>
            <w:noProof/>
            <w:webHidden/>
          </w:rPr>
          <w:tab/>
        </w:r>
        <w:r w:rsidR="00F6443C">
          <w:rPr>
            <w:noProof/>
            <w:webHidden/>
          </w:rPr>
          <w:fldChar w:fldCharType="begin"/>
        </w:r>
        <w:r w:rsidR="00F6443C">
          <w:rPr>
            <w:noProof/>
            <w:webHidden/>
          </w:rPr>
          <w:instrText xml:space="preserve"> PAGEREF _Toc403033779 \h </w:instrText>
        </w:r>
        <w:r w:rsidR="00F6443C">
          <w:rPr>
            <w:noProof/>
            <w:webHidden/>
          </w:rPr>
        </w:r>
        <w:r w:rsidR="00F6443C">
          <w:rPr>
            <w:noProof/>
            <w:webHidden/>
          </w:rPr>
          <w:fldChar w:fldCharType="separate"/>
        </w:r>
        <w:r w:rsidR="00F6443C">
          <w:rPr>
            <w:noProof/>
            <w:webHidden/>
          </w:rPr>
          <w:t>14</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80" w:history="1">
        <w:r w:rsidR="00F6443C" w:rsidRPr="00842984">
          <w:rPr>
            <w:rStyle w:val="Hyperlink"/>
            <w:noProof/>
            <w:lang w:val="en-US"/>
          </w:rPr>
          <w:t>Picture no 4.</w:t>
        </w:r>
        <w:r w:rsidR="00F6443C">
          <w:rPr>
            <w:rFonts w:asciiTheme="minorHAnsi" w:eastAsiaTheme="minorEastAsia" w:hAnsiTheme="minorHAnsi"/>
            <w:noProof/>
            <w:lang w:val="en-US"/>
          </w:rPr>
          <w:tab/>
        </w:r>
        <w:r w:rsidR="00F6443C" w:rsidRPr="00842984">
          <w:rPr>
            <w:rStyle w:val="Hyperlink"/>
            <w:noProof/>
            <w:lang w:val="en-US"/>
          </w:rPr>
          <w:t>Location of Bratislava region</w:t>
        </w:r>
        <w:r w:rsidR="00F6443C">
          <w:rPr>
            <w:noProof/>
            <w:webHidden/>
          </w:rPr>
          <w:tab/>
        </w:r>
        <w:r w:rsidR="00F6443C">
          <w:rPr>
            <w:noProof/>
            <w:webHidden/>
          </w:rPr>
          <w:fldChar w:fldCharType="begin"/>
        </w:r>
        <w:r w:rsidR="00F6443C">
          <w:rPr>
            <w:noProof/>
            <w:webHidden/>
          </w:rPr>
          <w:instrText xml:space="preserve"> PAGEREF _Toc403033780 \h </w:instrText>
        </w:r>
        <w:r w:rsidR="00F6443C">
          <w:rPr>
            <w:noProof/>
            <w:webHidden/>
          </w:rPr>
        </w:r>
        <w:r w:rsidR="00F6443C">
          <w:rPr>
            <w:noProof/>
            <w:webHidden/>
          </w:rPr>
          <w:fldChar w:fldCharType="separate"/>
        </w:r>
        <w:r w:rsidR="00F6443C">
          <w:rPr>
            <w:noProof/>
            <w:webHidden/>
          </w:rPr>
          <w:t>16</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81" w:history="1">
        <w:r w:rsidR="00F6443C" w:rsidRPr="00842984">
          <w:rPr>
            <w:rStyle w:val="Hyperlink"/>
            <w:noProof/>
            <w:lang w:val="en-US"/>
          </w:rPr>
          <w:t>Picture no 5.</w:t>
        </w:r>
        <w:r w:rsidR="00F6443C">
          <w:rPr>
            <w:rFonts w:asciiTheme="minorHAnsi" w:eastAsiaTheme="minorEastAsia" w:hAnsiTheme="minorHAnsi"/>
            <w:noProof/>
            <w:lang w:val="en-US"/>
          </w:rPr>
          <w:tab/>
        </w:r>
        <w:r w:rsidR="00F6443C" w:rsidRPr="00842984">
          <w:rPr>
            <w:rStyle w:val="Hyperlink"/>
            <w:noProof/>
            <w:lang w:val="en-US"/>
          </w:rPr>
          <w:t>Location of West-Transdanubian Region</w:t>
        </w:r>
        <w:r w:rsidR="00F6443C">
          <w:rPr>
            <w:noProof/>
            <w:webHidden/>
          </w:rPr>
          <w:tab/>
        </w:r>
        <w:r w:rsidR="00F6443C">
          <w:rPr>
            <w:noProof/>
            <w:webHidden/>
          </w:rPr>
          <w:fldChar w:fldCharType="begin"/>
        </w:r>
        <w:r w:rsidR="00F6443C">
          <w:rPr>
            <w:noProof/>
            <w:webHidden/>
          </w:rPr>
          <w:instrText xml:space="preserve"> PAGEREF _Toc403033781 \h </w:instrText>
        </w:r>
        <w:r w:rsidR="00F6443C">
          <w:rPr>
            <w:noProof/>
            <w:webHidden/>
          </w:rPr>
        </w:r>
        <w:r w:rsidR="00F6443C">
          <w:rPr>
            <w:noProof/>
            <w:webHidden/>
          </w:rPr>
          <w:fldChar w:fldCharType="separate"/>
        </w:r>
        <w:r w:rsidR="00F6443C">
          <w:rPr>
            <w:noProof/>
            <w:webHidden/>
          </w:rPr>
          <w:t>18</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82" w:history="1">
        <w:r w:rsidR="00F6443C" w:rsidRPr="00842984">
          <w:rPr>
            <w:rStyle w:val="Hyperlink"/>
            <w:noProof/>
          </w:rPr>
          <w:t>Picture no 6.</w:t>
        </w:r>
        <w:r w:rsidR="00F6443C">
          <w:rPr>
            <w:rFonts w:asciiTheme="minorHAnsi" w:eastAsiaTheme="minorEastAsia" w:hAnsiTheme="minorHAnsi"/>
            <w:noProof/>
            <w:lang w:val="en-US"/>
          </w:rPr>
          <w:tab/>
        </w:r>
        <w:r w:rsidR="00F6443C" w:rsidRPr="00842984">
          <w:rPr>
            <w:rStyle w:val="Hyperlink"/>
            <w:noProof/>
          </w:rPr>
          <w:t>Location of</w:t>
        </w:r>
        <w:r w:rsidR="00F6443C" w:rsidRPr="00842984">
          <w:rPr>
            <w:rStyle w:val="Hyperlink"/>
            <w:noProof/>
            <w:lang w:val="en-US"/>
          </w:rPr>
          <w:t xml:space="preserve"> </w:t>
        </w:r>
        <w:r w:rsidR="00F6443C" w:rsidRPr="00842984">
          <w:rPr>
            <w:rStyle w:val="Hyperlink"/>
            <w:noProof/>
          </w:rPr>
          <w:t>Thuringia region</w:t>
        </w:r>
        <w:r w:rsidR="00F6443C">
          <w:rPr>
            <w:noProof/>
            <w:webHidden/>
          </w:rPr>
          <w:tab/>
        </w:r>
        <w:r w:rsidR="00F6443C">
          <w:rPr>
            <w:noProof/>
            <w:webHidden/>
          </w:rPr>
          <w:fldChar w:fldCharType="begin"/>
        </w:r>
        <w:r w:rsidR="00F6443C">
          <w:rPr>
            <w:noProof/>
            <w:webHidden/>
          </w:rPr>
          <w:instrText xml:space="preserve"> PAGEREF _Toc403033782 \h </w:instrText>
        </w:r>
        <w:r w:rsidR="00F6443C">
          <w:rPr>
            <w:noProof/>
            <w:webHidden/>
          </w:rPr>
        </w:r>
        <w:r w:rsidR="00F6443C">
          <w:rPr>
            <w:noProof/>
            <w:webHidden/>
          </w:rPr>
          <w:fldChar w:fldCharType="separate"/>
        </w:r>
        <w:r w:rsidR="00F6443C">
          <w:rPr>
            <w:noProof/>
            <w:webHidden/>
          </w:rPr>
          <w:t>20</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83" w:history="1">
        <w:r w:rsidR="00F6443C" w:rsidRPr="00842984">
          <w:rPr>
            <w:rStyle w:val="Hyperlink"/>
            <w:noProof/>
          </w:rPr>
          <w:t>Picture no 7.</w:t>
        </w:r>
        <w:r w:rsidR="00F6443C">
          <w:rPr>
            <w:rFonts w:asciiTheme="minorHAnsi" w:eastAsiaTheme="minorEastAsia" w:hAnsiTheme="minorHAnsi"/>
            <w:noProof/>
            <w:lang w:val="en-US"/>
          </w:rPr>
          <w:tab/>
        </w:r>
        <w:r w:rsidR="00F6443C" w:rsidRPr="00842984">
          <w:rPr>
            <w:rStyle w:val="Hyperlink"/>
            <w:noProof/>
          </w:rPr>
          <w:t>Location of Northeast region</w:t>
        </w:r>
        <w:r w:rsidR="00F6443C">
          <w:rPr>
            <w:noProof/>
            <w:webHidden/>
          </w:rPr>
          <w:tab/>
        </w:r>
        <w:r w:rsidR="00F6443C">
          <w:rPr>
            <w:noProof/>
            <w:webHidden/>
          </w:rPr>
          <w:fldChar w:fldCharType="begin"/>
        </w:r>
        <w:r w:rsidR="00F6443C">
          <w:rPr>
            <w:noProof/>
            <w:webHidden/>
          </w:rPr>
          <w:instrText xml:space="preserve"> PAGEREF _Toc403033783 \h </w:instrText>
        </w:r>
        <w:r w:rsidR="00F6443C">
          <w:rPr>
            <w:noProof/>
            <w:webHidden/>
          </w:rPr>
        </w:r>
        <w:r w:rsidR="00F6443C">
          <w:rPr>
            <w:noProof/>
            <w:webHidden/>
          </w:rPr>
          <w:fldChar w:fldCharType="separate"/>
        </w:r>
        <w:r w:rsidR="00F6443C">
          <w:rPr>
            <w:noProof/>
            <w:webHidden/>
          </w:rPr>
          <w:t>22</w:t>
        </w:r>
        <w:r w:rsidR="00F6443C">
          <w:rPr>
            <w:noProof/>
            <w:webHidden/>
          </w:rPr>
          <w:fldChar w:fldCharType="end"/>
        </w:r>
      </w:hyperlink>
    </w:p>
    <w:p w:rsidR="00F6443C" w:rsidRDefault="00DE2E34">
      <w:pPr>
        <w:pStyle w:val="TableofFigures"/>
        <w:tabs>
          <w:tab w:val="left" w:pos="1540"/>
          <w:tab w:val="right" w:leader="dot" w:pos="9062"/>
        </w:tabs>
        <w:rPr>
          <w:rFonts w:asciiTheme="minorHAnsi" w:eastAsiaTheme="minorEastAsia" w:hAnsiTheme="minorHAnsi"/>
          <w:noProof/>
          <w:lang w:val="en-US"/>
        </w:rPr>
      </w:pPr>
      <w:hyperlink w:anchor="_Toc403033784" w:history="1">
        <w:r w:rsidR="00F6443C" w:rsidRPr="00842984">
          <w:rPr>
            <w:rStyle w:val="Hyperlink"/>
            <w:noProof/>
            <w:lang w:val="en-US"/>
          </w:rPr>
          <w:t>Picture no 8.</w:t>
        </w:r>
        <w:r w:rsidR="00F6443C">
          <w:rPr>
            <w:rFonts w:asciiTheme="minorHAnsi" w:eastAsiaTheme="minorEastAsia" w:hAnsiTheme="minorHAnsi"/>
            <w:noProof/>
            <w:lang w:val="en-US"/>
          </w:rPr>
          <w:tab/>
        </w:r>
        <w:r w:rsidR="00F6443C" w:rsidRPr="00842984">
          <w:rPr>
            <w:rStyle w:val="Hyperlink"/>
            <w:noProof/>
          </w:rPr>
          <w:t>Location of</w:t>
        </w:r>
        <w:r w:rsidR="00F6443C" w:rsidRPr="00842984">
          <w:rPr>
            <w:rStyle w:val="Hyperlink"/>
            <w:noProof/>
            <w:lang w:val="en-US"/>
          </w:rPr>
          <w:t xml:space="preserve"> Lombardy region</w:t>
        </w:r>
        <w:r w:rsidR="00F6443C">
          <w:rPr>
            <w:noProof/>
            <w:webHidden/>
          </w:rPr>
          <w:tab/>
        </w:r>
        <w:r w:rsidR="00F6443C">
          <w:rPr>
            <w:noProof/>
            <w:webHidden/>
          </w:rPr>
          <w:fldChar w:fldCharType="begin"/>
        </w:r>
        <w:r w:rsidR="00F6443C">
          <w:rPr>
            <w:noProof/>
            <w:webHidden/>
          </w:rPr>
          <w:instrText xml:space="preserve"> PAGEREF _Toc403033784 \h </w:instrText>
        </w:r>
        <w:r w:rsidR="00F6443C">
          <w:rPr>
            <w:noProof/>
            <w:webHidden/>
          </w:rPr>
        </w:r>
        <w:r w:rsidR="00F6443C">
          <w:rPr>
            <w:noProof/>
            <w:webHidden/>
          </w:rPr>
          <w:fldChar w:fldCharType="separate"/>
        </w:r>
        <w:r w:rsidR="00F6443C">
          <w:rPr>
            <w:noProof/>
            <w:webHidden/>
          </w:rPr>
          <w:t>24</w:t>
        </w:r>
        <w:r w:rsidR="00F6443C">
          <w:rPr>
            <w:noProof/>
            <w:webHidden/>
          </w:rPr>
          <w:fldChar w:fldCharType="end"/>
        </w:r>
      </w:hyperlink>
    </w:p>
    <w:p w:rsidR="00153A77" w:rsidRDefault="009A098A">
      <w:pPr>
        <w:rPr>
          <w:rFonts w:asciiTheme="majorHAnsi" w:eastAsiaTheme="majorEastAsia" w:hAnsiTheme="majorHAnsi" w:cstheme="majorBidi"/>
          <w:b/>
          <w:bCs/>
          <w:color w:val="365F91" w:themeColor="accent1" w:themeShade="BF"/>
          <w:sz w:val="28"/>
          <w:szCs w:val="28"/>
          <w:lang w:eastAsia="ja-JP"/>
        </w:rPr>
      </w:pPr>
      <w:r>
        <w:rPr>
          <w:rFonts w:ascii="Trebuchet MS" w:eastAsiaTheme="majorEastAsia" w:hAnsi="Trebuchet MS" w:cstheme="majorBidi"/>
          <w:b/>
          <w:bCs/>
          <w:color w:val="365F91" w:themeColor="accent1" w:themeShade="BF"/>
          <w:sz w:val="28"/>
          <w:szCs w:val="28"/>
          <w:lang w:val="de-DE" w:eastAsia="ja-JP"/>
        </w:rPr>
        <w:fldChar w:fldCharType="end"/>
      </w:r>
    </w:p>
    <w:p w:rsidR="00153A77" w:rsidRPr="00153A77" w:rsidRDefault="00153A77">
      <w:pPr>
        <w:rPr>
          <w:rFonts w:asciiTheme="majorHAnsi" w:eastAsiaTheme="majorEastAsia" w:hAnsiTheme="majorHAnsi" w:cstheme="majorBidi"/>
          <w:b/>
          <w:bCs/>
          <w:color w:val="365F91" w:themeColor="accent1" w:themeShade="BF"/>
          <w:sz w:val="28"/>
          <w:szCs w:val="28"/>
          <w:lang w:eastAsia="ja-JP"/>
        </w:rPr>
      </w:pPr>
    </w:p>
    <w:p w:rsidR="00153A77" w:rsidRDefault="00153A77">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E20A47" w:rsidRDefault="00C67FEF" w:rsidP="008A744C">
      <w:pPr>
        <w:pStyle w:val="Heading1"/>
        <w:numPr>
          <w:ilvl w:val="0"/>
          <w:numId w:val="2"/>
        </w:numPr>
        <w:ind w:left="567" w:hanging="567"/>
        <w:jc w:val="both"/>
        <w:rPr>
          <w:rFonts w:ascii="Trebuchet MS" w:hAnsi="Trebuchet MS"/>
        </w:rPr>
      </w:pPr>
      <w:bookmarkStart w:id="1" w:name="_Toc403390864"/>
      <w:r>
        <w:rPr>
          <w:rFonts w:ascii="Trebuchet MS" w:hAnsi="Trebuchet MS"/>
        </w:rPr>
        <w:lastRenderedPageBreak/>
        <w:t>Abstract</w:t>
      </w:r>
      <w:bookmarkEnd w:id="1"/>
    </w:p>
    <w:p w:rsidR="0042266A" w:rsidRDefault="0042266A" w:rsidP="00FA2133"/>
    <w:p w:rsidR="00FA2133" w:rsidRDefault="00FA2133" w:rsidP="00EA10C4">
      <w:pPr>
        <w:jc w:val="both"/>
      </w:pPr>
      <w:r>
        <w:t xml:space="preserve">Transnational Action Plan ( here and after referred to as TAP) describes the long term actions securing sustainability and accessibility of </w:t>
      </w:r>
      <w:proofErr w:type="spellStart"/>
      <w:r w:rsidR="005048BB">
        <w:t>InoPlaCe</w:t>
      </w:r>
      <w:proofErr w:type="spellEnd"/>
      <w:r>
        <w:t xml:space="preserve"> project and outputs at least in the period of three years after project closure. </w:t>
      </w:r>
    </w:p>
    <w:p w:rsidR="00DF25FF" w:rsidRDefault="002228B0" w:rsidP="00EA10C4">
      <w:pPr>
        <w:jc w:val="both"/>
      </w:pPr>
      <w:r>
        <w:t xml:space="preserve">All </w:t>
      </w:r>
      <w:r w:rsidR="00644AA5">
        <w:t>Regional</w:t>
      </w:r>
      <w:r>
        <w:t xml:space="preserve"> A</w:t>
      </w:r>
      <w:r w:rsidR="00FA2133">
        <w:t>ction</w:t>
      </w:r>
      <w:r>
        <w:t xml:space="preserve"> P</w:t>
      </w:r>
      <w:r w:rsidR="00FA2133">
        <w:t>lans created by project partners are introduced in this document and briefly described.</w:t>
      </w:r>
      <w:r>
        <w:t xml:space="preserve"> </w:t>
      </w:r>
      <w:r w:rsidR="00644AA5">
        <w:t xml:space="preserve">Regional </w:t>
      </w:r>
      <w:r>
        <w:t xml:space="preserve">Action Plans of each partner are described in detail </w:t>
      </w:r>
      <w:r w:rsidR="00AC1A9D">
        <w:t>i</w:t>
      </w:r>
      <w:r w:rsidR="00BB1023">
        <w:t>n</w:t>
      </w:r>
      <w:r w:rsidR="00AC1A9D">
        <w:t xml:space="preserve"> separate </w:t>
      </w:r>
      <w:r w:rsidR="00BB1023">
        <w:t>documents</w:t>
      </w:r>
      <w:r w:rsidR="00AC1A9D">
        <w:t>.</w:t>
      </w:r>
      <w:r w:rsidR="00FA2133">
        <w:t xml:space="preserve"> By mapping and grouping of the </w:t>
      </w:r>
      <w:r w:rsidR="00644AA5">
        <w:t xml:space="preserve">different </w:t>
      </w:r>
      <w:r w:rsidR="00FA2133">
        <w:t xml:space="preserve">actions derived from the </w:t>
      </w:r>
      <w:r w:rsidR="00644AA5">
        <w:t xml:space="preserve">Regional </w:t>
      </w:r>
      <w:r w:rsidR="00FA2133">
        <w:t>Action Plans, the transnational action plan translated th</w:t>
      </w:r>
      <w:r w:rsidR="00644AA5">
        <w:t xml:space="preserve">ose regional </w:t>
      </w:r>
      <w:r w:rsidR="00FA2133">
        <w:t>action plans on the transnational level.</w:t>
      </w:r>
    </w:p>
    <w:p w:rsidR="005E3B22" w:rsidRDefault="005E3B22" w:rsidP="00EA10C4">
      <w:pPr>
        <w:jc w:val="both"/>
        <w:rPr>
          <w:rFonts w:ascii="Calibri" w:hAnsi="Calibri" w:cs="Trebuchet MS"/>
          <w:color w:val="000000"/>
        </w:rPr>
      </w:pPr>
      <w:r w:rsidRPr="0031513D">
        <w:t xml:space="preserve">The project partners developed the Good practice compendium </w:t>
      </w:r>
      <w:r w:rsidRPr="0031513D">
        <w:rPr>
          <w:rFonts w:ascii="Calibri" w:hAnsi="Calibri" w:cs="Trebuchet MS"/>
          <w:color w:val="000000"/>
        </w:rPr>
        <w:t>that provides concise information about the examples of services which are worthy to follow and whose implementation may considerably improve the conditions for young innovators across the region of C</w:t>
      </w:r>
      <w:r w:rsidR="002D73EC">
        <w:rPr>
          <w:rFonts w:ascii="Calibri" w:hAnsi="Calibri" w:cs="Trebuchet MS"/>
          <w:color w:val="000000"/>
        </w:rPr>
        <w:t>entral</w:t>
      </w:r>
      <w:r w:rsidRPr="0031513D">
        <w:rPr>
          <w:rFonts w:ascii="Calibri" w:hAnsi="Calibri" w:cs="Trebuchet MS"/>
          <w:color w:val="000000"/>
        </w:rPr>
        <w:t xml:space="preserve"> E</w:t>
      </w:r>
      <w:r w:rsidR="002D73EC">
        <w:rPr>
          <w:rFonts w:ascii="Calibri" w:hAnsi="Calibri" w:cs="Trebuchet MS"/>
          <w:color w:val="000000"/>
        </w:rPr>
        <w:t>urope</w:t>
      </w:r>
      <w:r w:rsidRPr="0031513D">
        <w:rPr>
          <w:rFonts w:ascii="Calibri" w:hAnsi="Calibri" w:cs="Trebuchet MS"/>
          <w:color w:val="000000"/>
        </w:rPr>
        <w:t>.</w:t>
      </w:r>
    </w:p>
    <w:p w:rsidR="005E3B22" w:rsidRDefault="005E3B22" w:rsidP="00EA10C4">
      <w:pPr>
        <w:jc w:val="both"/>
      </w:pPr>
      <w:r>
        <w:t>Good practices identified during the project which are easy to copy and implement on the international level are briefly described in this document. All good practices identified during the project are described in the Good Practice Compendium document.</w:t>
      </w:r>
    </w:p>
    <w:p w:rsidR="005048BB" w:rsidRPr="00DF25FF" w:rsidRDefault="005048BB" w:rsidP="00EA10C4">
      <w:pPr>
        <w:jc w:val="both"/>
      </w:pPr>
      <w:r>
        <w:t xml:space="preserve">Benefits and experience obtained during project life should serve to other interested subjects as an instruction </w:t>
      </w:r>
      <w:r w:rsidRPr="005048BB">
        <w:t xml:space="preserve">and allow third parties to benefit directly from the project by using the same methodology and/or directly transfer one of identified </w:t>
      </w:r>
      <w:r>
        <w:t>good practices</w:t>
      </w:r>
      <w:r w:rsidRPr="005048BB">
        <w:t>.</w:t>
      </w:r>
      <w:r>
        <w:t xml:space="preserve"> </w:t>
      </w:r>
    </w:p>
    <w:p w:rsidR="001C3A71" w:rsidRDefault="001C3A71">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C67FEF" w:rsidRDefault="00C67FEF" w:rsidP="00C67FEF">
      <w:pPr>
        <w:pStyle w:val="Heading1"/>
        <w:numPr>
          <w:ilvl w:val="0"/>
          <w:numId w:val="2"/>
        </w:numPr>
        <w:ind w:left="0" w:firstLine="0"/>
        <w:rPr>
          <w:rFonts w:ascii="Trebuchet MS" w:hAnsi="Trebuchet MS"/>
        </w:rPr>
      </w:pPr>
      <w:bookmarkStart w:id="2" w:name="_Toc403390865"/>
      <w:r w:rsidRPr="00C67FEF">
        <w:rPr>
          <w:rFonts w:ascii="Trebuchet MS" w:hAnsi="Trebuchet MS"/>
        </w:rPr>
        <w:lastRenderedPageBreak/>
        <w:t>Background</w:t>
      </w:r>
      <w:bookmarkEnd w:id="2"/>
    </w:p>
    <w:p w:rsidR="00EA10C4" w:rsidRDefault="00EA10C4" w:rsidP="00EA10C4">
      <w:pPr>
        <w:jc w:val="both"/>
      </w:pPr>
    </w:p>
    <w:p w:rsidR="00F1465A" w:rsidRDefault="00F1465A" w:rsidP="00EA10C4">
      <w:pPr>
        <w:jc w:val="both"/>
      </w:pPr>
      <w:r>
        <w:t xml:space="preserve">The CENTRAL EUROPE project </w:t>
      </w:r>
      <w:proofErr w:type="spellStart"/>
      <w:r w:rsidR="005048BB">
        <w:t>InoPlaCe</w:t>
      </w:r>
      <w:proofErr w:type="spellEnd"/>
      <w:r>
        <w:t xml:space="preserve"> recognizes the young innovators – people not older than 35 years with innovative ideas (</w:t>
      </w:r>
      <w:r w:rsidRPr="004A1B17">
        <w:t>entrepreneur</w:t>
      </w:r>
      <w:r>
        <w:t>s providing innovative services</w:t>
      </w:r>
      <w:r w:rsidRPr="004A1B17">
        <w:t xml:space="preserve"> or products, researches and </w:t>
      </w:r>
      <w:r>
        <w:t>potential future entrepreneurs) – as important driving force for innovation in the central European regions. The young innovators represent a specific target group worthy to support in their efforts and in overcoming the issues they may face due to their age, experience, knowledge or social background when attempting to put their innovative ideas and entrepreneurial ambitions into life.</w:t>
      </w:r>
    </w:p>
    <w:p w:rsidR="00EC3390" w:rsidRDefault="00F1465A" w:rsidP="00EA10C4">
      <w:pPr>
        <w:jc w:val="both"/>
        <w:rPr>
          <w:rFonts w:ascii="Calibri" w:hAnsi="Calibri"/>
        </w:rPr>
      </w:pPr>
      <w:r>
        <w:rPr>
          <w:rFonts w:ascii="Calibri" w:hAnsi="Calibri"/>
        </w:rPr>
        <w:t xml:space="preserve">The </w:t>
      </w:r>
      <w:proofErr w:type="spellStart"/>
      <w:r w:rsidR="005048BB">
        <w:rPr>
          <w:rFonts w:ascii="Calibri" w:hAnsi="Calibri"/>
        </w:rPr>
        <w:t>InoPlaCe</w:t>
      </w:r>
      <w:proofErr w:type="spellEnd"/>
      <w:r>
        <w:rPr>
          <w:rFonts w:ascii="Calibri" w:hAnsi="Calibri"/>
        </w:rPr>
        <w:t xml:space="preserve"> project gathers the young innovators in so called Regional Innovation Labs drawing on the well known concept of living laboratories. The Regional Innovation Labs give voice to young innovators and make it possible for them to articulate their needs and requirements concerning the initial support for the development of their potential. The young innovators involved in the Regional Innovation Labs provided their insights in the starting phase of the </w:t>
      </w:r>
      <w:proofErr w:type="spellStart"/>
      <w:r w:rsidR="005048BB">
        <w:rPr>
          <w:rFonts w:ascii="Calibri" w:hAnsi="Calibri"/>
        </w:rPr>
        <w:t>InoPlaCe</w:t>
      </w:r>
      <w:proofErr w:type="spellEnd"/>
      <w:r>
        <w:rPr>
          <w:rFonts w:ascii="Calibri" w:hAnsi="Calibri"/>
        </w:rPr>
        <w:t xml:space="preserve"> project implementation and decided on the twenty key supporting services which should be placed to the centre of the attention of the project. The twenty key supporting services are at the core of the project´s efforts to improve the conditions for young innovators since the main aim of the project is to improve the access of young innovators to these key services and to improve the services themselves to serve the needs of young innovators better.</w:t>
      </w:r>
    </w:p>
    <w:p w:rsidR="00EE1834" w:rsidRPr="00262C0B" w:rsidRDefault="00EE1834" w:rsidP="00EA10C4">
      <w:pPr>
        <w:jc w:val="both"/>
      </w:pPr>
      <w:r w:rsidRPr="00862FBC">
        <w:rPr>
          <w:rFonts w:eastAsia="TrebuchetMS" w:cs="Calibri"/>
        </w:rPr>
        <w:t>Project outputs in context of TAP we understand the following:</w:t>
      </w:r>
    </w:p>
    <w:p w:rsidR="00EE1834" w:rsidRPr="00EC3390" w:rsidRDefault="00EE1834" w:rsidP="00EA10C4">
      <w:pPr>
        <w:pStyle w:val="ListParagraph"/>
        <w:numPr>
          <w:ilvl w:val="0"/>
          <w:numId w:val="38"/>
        </w:numPr>
        <w:jc w:val="both"/>
        <w:rPr>
          <w:rFonts w:ascii="Calibri" w:hAnsi="Calibri"/>
        </w:rPr>
      </w:pPr>
      <w:proofErr w:type="spellStart"/>
      <w:r>
        <w:rPr>
          <w:rFonts w:ascii="Calibri" w:hAnsi="Calibri"/>
        </w:rPr>
        <w:t>InoPlaCe</w:t>
      </w:r>
      <w:proofErr w:type="spellEnd"/>
      <w:r w:rsidRPr="00EC3390">
        <w:rPr>
          <w:rFonts w:ascii="Calibri" w:hAnsi="Calibri"/>
        </w:rPr>
        <w:t xml:space="preserve"> matchmaking platform;</w:t>
      </w:r>
    </w:p>
    <w:p w:rsidR="00EE1834" w:rsidRPr="00EC3390" w:rsidRDefault="00EE1834" w:rsidP="00EA10C4">
      <w:pPr>
        <w:pStyle w:val="ListParagraph"/>
        <w:numPr>
          <w:ilvl w:val="0"/>
          <w:numId w:val="38"/>
        </w:numPr>
        <w:jc w:val="both"/>
        <w:rPr>
          <w:rFonts w:ascii="Calibri" w:hAnsi="Calibri"/>
        </w:rPr>
      </w:pPr>
      <w:r w:rsidRPr="00EC3390">
        <w:rPr>
          <w:rFonts w:ascii="Calibri" w:hAnsi="Calibri"/>
        </w:rPr>
        <w:t>Supporting services in the framework of 20 Key Services;</w:t>
      </w:r>
    </w:p>
    <w:p w:rsidR="00EE1834" w:rsidRPr="00EC3390" w:rsidRDefault="00EE1834" w:rsidP="00EA10C4">
      <w:pPr>
        <w:pStyle w:val="ListParagraph"/>
        <w:numPr>
          <w:ilvl w:val="0"/>
          <w:numId w:val="38"/>
        </w:numPr>
        <w:jc w:val="both"/>
        <w:rPr>
          <w:rFonts w:ascii="Calibri" w:hAnsi="Calibri"/>
        </w:rPr>
      </w:pPr>
      <w:r w:rsidRPr="00EC3390">
        <w:rPr>
          <w:rFonts w:ascii="Calibri" w:hAnsi="Calibri"/>
        </w:rPr>
        <w:t>Regional Contact Points;</w:t>
      </w:r>
    </w:p>
    <w:p w:rsidR="00EE1834" w:rsidRPr="00EC3390" w:rsidRDefault="00EE1834" w:rsidP="00EA10C4">
      <w:pPr>
        <w:pStyle w:val="ListParagraph"/>
        <w:numPr>
          <w:ilvl w:val="0"/>
          <w:numId w:val="38"/>
        </w:numPr>
        <w:jc w:val="both"/>
        <w:rPr>
          <w:rFonts w:ascii="Calibri" w:hAnsi="Calibri"/>
        </w:rPr>
      </w:pPr>
      <w:r w:rsidRPr="00EC3390">
        <w:rPr>
          <w:rFonts w:ascii="Calibri" w:hAnsi="Calibri"/>
        </w:rPr>
        <w:t>Transnational Contact Point;</w:t>
      </w:r>
    </w:p>
    <w:p w:rsidR="00EE1834" w:rsidRDefault="00EE1834" w:rsidP="00EA10C4">
      <w:pPr>
        <w:pStyle w:val="ListParagraph"/>
        <w:numPr>
          <w:ilvl w:val="0"/>
          <w:numId w:val="38"/>
        </w:numPr>
        <w:jc w:val="both"/>
        <w:rPr>
          <w:rFonts w:ascii="Calibri" w:hAnsi="Calibri"/>
        </w:rPr>
      </w:pPr>
      <w:r w:rsidRPr="00EC3390">
        <w:rPr>
          <w:rFonts w:ascii="Calibri" w:hAnsi="Calibri"/>
        </w:rPr>
        <w:t>Regional Maps and Matrixes</w:t>
      </w:r>
      <w:r>
        <w:rPr>
          <w:rFonts w:ascii="Calibri" w:hAnsi="Calibri"/>
          <w:lang w:val="en-US"/>
        </w:rPr>
        <w:t>;</w:t>
      </w:r>
    </w:p>
    <w:p w:rsidR="00EE1834" w:rsidRDefault="00EE1834" w:rsidP="00EA10C4">
      <w:pPr>
        <w:pStyle w:val="ListParagraph"/>
        <w:numPr>
          <w:ilvl w:val="0"/>
          <w:numId w:val="38"/>
        </w:numPr>
        <w:jc w:val="both"/>
        <w:rPr>
          <w:rFonts w:ascii="Calibri" w:hAnsi="Calibri"/>
        </w:rPr>
      </w:pPr>
      <w:r>
        <w:rPr>
          <w:rFonts w:ascii="Calibri" w:hAnsi="Calibri"/>
        </w:rPr>
        <w:t>Information for end-beneficiaries;</w:t>
      </w:r>
    </w:p>
    <w:p w:rsidR="00EE1834" w:rsidRPr="00EC3390" w:rsidRDefault="00EE1834" w:rsidP="00EA10C4">
      <w:pPr>
        <w:pStyle w:val="ListParagraph"/>
        <w:numPr>
          <w:ilvl w:val="0"/>
          <w:numId w:val="38"/>
        </w:numPr>
        <w:jc w:val="both"/>
        <w:rPr>
          <w:rFonts w:ascii="Calibri" w:hAnsi="Calibri"/>
        </w:rPr>
      </w:pPr>
      <w:r w:rsidRPr="00EE1834">
        <w:rPr>
          <w:rFonts w:ascii="Calibri" w:hAnsi="Calibri"/>
        </w:rPr>
        <w:t>Additional regional training</w:t>
      </w:r>
      <w:r w:rsidRPr="00EC3390">
        <w:rPr>
          <w:rFonts w:ascii="Calibri" w:hAnsi="Calibri"/>
        </w:rPr>
        <w:t>.</w:t>
      </w:r>
    </w:p>
    <w:p w:rsidR="00F1465A" w:rsidRPr="00DF3AF3" w:rsidRDefault="00F1465A" w:rsidP="00EA10C4">
      <w:pPr>
        <w:jc w:val="both"/>
        <w:rPr>
          <w:lang w:eastAsia="it-IT"/>
        </w:rPr>
      </w:pPr>
      <w:r w:rsidRPr="00DF3AF3">
        <w:rPr>
          <w:lang w:eastAsia="it-IT"/>
        </w:rPr>
        <w:t xml:space="preserve">The present document is the </w:t>
      </w:r>
      <w:r>
        <w:t>Transnational Action Plan</w:t>
      </w:r>
      <w:r w:rsidRPr="00DF3AF3">
        <w:rPr>
          <w:lang w:eastAsia="it-IT"/>
        </w:rPr>
        <w:t>. I</w:t>
      </w:r>
      <w:r>
        <w:rPr>
          <w:lang w:eastAsia="it-IT"/>
        </w:rPr>
        <w:t>t</w:t>
      </w:r>
      <w:r w:rsidRPr="00DF3AF3">
        <w:rPr>
          <w:lang w:eastAsia="it-IT"/>
        </w:rPr>
        <w:t xml:space="preserve"> has been built by peer review and discussion both with RIL and RAG members </w:t>
      </w:r>
      <w:r>
        <w:rPr>
          <w:lang w:eastAsia="it-IT"/>
        </w:rPr>
        <w:t xml:space="preserve">on Central Europe level. </w:t>
      </w:r>
      <w:r>
        <w:t>T</w:t>
      </w:r>
      <w:r w:rsidR="00644AA5">
        <w:t>AP</w:t>
      </w:r>
      <w:r>
        <w:rPr>
          <w:lang w:eastAsia="it-IT"/>
        </w:rPr>
        <w:t xml:space="preserve"> </w:t>
      </w:r>
      <w:r w:rsidRPr="00DF3AF3">
        <w:rPr>
          <w:lang w:eastAsia="it-IT"/>
        </w:rPr>
        <w:t>summarize</w:t>
      </w:r>
      <w:r w:rsidR="00BB1023">
        <w:rPr>
          <w:lang w:eastAsia="it-IT"/>
        </w:rPr>
        <w:t>s</w:t>
      </w:r>
      <w:r w:rsidRPr="00DF3AF3">
        <w:rPr>
          <w:lang w:eastAsia="it-IT"/>
        </w:rPr>
        <w:t xml:space="preserve"> a long term strategy for sustaining innovation of young entrepreneurs.</w:t>
      </w:r>
    </w:p>
    <w:p w:rsidR="00F1465A" w:rsidRPr="00F1465A" w:rsidRDefault="00F1465A" w:rsidP="00F1465A"/>
    <w:p w:rsidR="001C3A71" w:rsidRDefault="001C3A71">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C67FEF" w:rsidRDefault="00C67FEF" w:rsidP="00C67FEF">
      <w:pPr>
        <w:pStyle w:val="Heading1"/>
        <w:numPr>
          <w:ilvl w:val="0"/>
          <w:numId w:val="2"/>
        </w:numPr>
        <w:ind w:left="0" w:firstLine="0"/>
        <w:rPr>
          <w:rFonts w:ascii="Trebuchet MS" w:hAnsi="Trebuchet MS"/>
        </w:rPr>
      </w:pPr>
      <w:bookmarkStart w:id="3" w:name="_Toc403390866"/>
      <w:r w:rsidRPr="00C67FEF">
        <w:rPr>
          <w:rFonts w:ascii="Trebuchet MS" w:hAnsi="Trebuchet MS"/>
        </w:rPr>
        <w:lastRenderedPageBreak/>
        <w:t>Aim of the Transnational Action Plan</w:t>
      </w:r>
      <w:bookmarkEnd w:id="3"/>
    </w:p>
    <w:p w:rsidR="00EA10C4" w:rsidRDefault="00EA10C4" w:rsidP="00EA10C4">
      <w:pPr>
        <w:jc w:val="both"/>
      </w:pPr>
    </w:p>
    <w:p w:rsidR="00EB429B" w:rsidRDefault="00EB429B" w:rsidP="00EA10C4">
      <w:pPr>
        <w:jc w:val="both"/>
        <w:rPr>
          <w:rFonts w:cstheme="minorHAnsi"/>
          <w:color w:val="000000" w:themeColor="text1"/>
        </w:rPr>
      </w:pPr>
      <w:r>
        <w:t>The aim of the T</w:t>
      </w:r>
      <w:r w:rsidR="002F0EDC">
        <w:t>AP</w:t>
      </w:r>
      <w:r>
        <w:t xml:space="preserve"> is to</w:t>
      </w:r>
      <w:r w:rsidR="005048BB">
        <w:t xml:space="preserve"> secure continuity of the project and describe the </w:t>
      </w:r>
      <w:r w:rsidR="005048BB" w:rsidRPr="005048BB">
        <w:t xml:space="preserve">transnational activities taking place in the </w:t>
      </w:r>
      <w:proofErr w:type="spellStart"/>
      <w:r w:rsidR="005048BB">
        <w:t>InoPlaCe</w:t>
      </w:r>
      <w:proofErr w:type="spellEnd"/>
      <w:r w:rsidR="005048BB" w:rsidRPr="005048BB">
        <w:t xml:space="preserve"> project. Benefits gained through the project and good practices can and should be transferred to other regions. The good practice transfer will also prove that other regions can benefit directly from the project by using the same methodology and/or directly transfer one of identified </w:t>
      </w:r>
      <w:r w:rsidR="00644AA5">
        <w:t>good practices</w:t>
      </w:r>
      <w:r w:rsidR="005048BB" w:rsidRPr="005048BB">
        <w:t xml:space="preserve">.  Goal of the </w:t>
      </w:r>
      <w:proofErr w:type="spellStart"/>
      <w:r w:rsidR="005048BB">
        <w:t>InoPlaCe</w:t>
      </w:r>
      <w:proofErr w:type="spellEnd"/>
      <w:r w:rsidR="005048BB" w:rsidRPr="005048BB">
        <w:t xml:space="preserve"> project is to</w:t>
      </w:r>
      <w:r w:rsidRPr="005048BB">
        <w:t xml:space="preserve"> provide</w:t>
      </w:r>
      <w:r w:rsidR="00BB1023" w:rsidRPr="005048BB">
        <w:t xml:space="preserve"> key services</w:t>
      </w:r>
      <w:r w:rsidRPr="005048BB">
        <w:t xml:space="preserve"> respectively the complete portfolio of twenty key services should be offered </w:t>
      </w:r>
      <w:r w:rsidR="005048BB">
        <w:t xml:space="preserve">not only </w:t>
      </w:r>
      <w:r w:rsidRPr="005048BB">
        <w:t xml:space="preserve">in all regions involved in the </w:t>
      </w:r>
      <w:proofErr w:type="spellStart"/>
      <w:r w:rsidR="005048BB">
        <w:t>InoPlaCe</w:t>
      </w:r>
      <w:proofErr w:type="spellEnd"/>
      <w:r w:rsidRPr="005048BB">
        <w:t xml:space="preserve"> project. There are still number of missing services</w:t>
      </w:r>
      <w:r>
        <w:rPr>
          <w:rFonts w:cstheme="minorHAnsi"/>
          <w:color w:val="000000" w:themeColor="text1"/>
        </w:rPr>
        <w:t xml:space="preserve"> in all regions which has to be implemented</w:t>
      </w:r>
      <w:r w:rsidR="003A64C7">
        <w:rPr>
          <w:rFonts w:cstheme="minorHAnsi"/>
          <w:color w:val="000000" w:themeColor="text1"/>
        </w:rPr>
        <w:t xml:space="preserve"> (according to Comparative study)</w:t>
      </w:r>
      <w:r>
        <w:rPr>
          <w:rFonts w:cstheme="minorHAnsi"/>
          <w:color w:val="000000" w:themeColor="text1"/>
        </w:rPr>
        <w:t>. Moreover the goal of the project and the TAP is to provide all twenty key services at excellent level or at least at satisfactory / very good level in the future</w:t>
      </w:r>
      <w:r w:rsidR="005048BB">
        <w:rPr>
          <w:rFonts w:cstheme="minorHAnsi"/>
          <w:color w:val="000000" w:themeColor="text1"/>
        </w:rPr>
        <w:t xml:space="preserve"> a</w:t>
      </w:r>
      <w:r w:rsidR="00262C0B">
        <w:rPr>
          <w:rFonts w:cstheme="minorHAnsi"/>
          <w:color w:val="000000" w:themeColor="text1"/>
        </w:rPr>
        <w:t>nd</w:t>
      </w:r>
      <w:r w:rsidR="005048BB">
        <w:rPr>
          <w:rFonts w:cstheme="minorHAnsi"/>
          <w:color w:val="000000" w:themeColor="text1"/>
        </w:rPr>
        <w:t xml:space="preserve"> </w:t>
      </w:r>
      <w:r w:rsidR="00262C0B">
        <w:rPr>
          <w:rFonts w:cstheme="minorHAnsi"/>
          <w:color w:val="000000" w:themeColor="text1"/>
        </w:rPr>
        <w:t xml:space="preserve">to </w:t>
      </w:r>
      <w:r w:rsidR="005048BB">
        <w:rPr>
          <w:rFonts w:cstheme="minorHAnsi"/>
          <w:color w:val="000000" w:themeColor="text1"/>
        </w:rPr>
        <w:t>disseminate the results of the project to all other interested regions/partners</w:t>
      </w:r>
      <w:r>
        <w:rPr>
          <w:rFonts w:cstheme="minorHAnsi"/>
          <w:color w:val="000000" w:themeColor="text1"/>
        </w:rPr>
        <w:t xml:space="preserve">. </w:t>
      </w:r>
    </w:p>
    <w:p w:rsidR="00EC3390" w:rsidRDefault="00EC3390" w:rsidP="00EA10C4">
      <w:pPr>
        <w:jc w:val="both"/>
      </w:pPr>
      <w:r>
        <w:t xml:space="preserve">The goal of the plan is to </w:t>
      </w:r>
      <w:r w:rsidRPr="00EC3390">
        <w:t xml:space="preserve">secure sustainability </w:t>
      </w:r>
      <w:r>
        <w:t xml:space="preserve">and accessibility </w:t>
      </w:r>
      <w:r w:rsidRPr="00EC3390">
        <w:t>of project outputs after project closure in the same quality as they were available during the project life.</w:t>
      </w:r>
      <w:r>
        <w:t xml:space="preserve"> O</w:t>
      </w:r>
      <w:r w:rsidRPr="00EC3390">
        <w:t>ngoing pr</w:t>
      </w:r>
      <w:r>
        <w:t xml:space="preserve">omotion of </w:t>
      </w:r>
      <w:proofErr w:type="spellStart"/>
      <w:r w:rsidR="005048BB">
        <w:t>InoPlaCe</w:t>
      </w:r>
      <w:proofErr w:type="spellEnd"/>
      <w:r>
        <w:t xml:space="preserve"> project is one of the goals as well to keep </w:t>
      </w:r>
      <w:r w:rsidRPr="00EC3390">
        <w:t xml:space="preserve">regional awareness </w:t>
      </w:r>
      <w:r>
        <w:t xml:space="preserve">about project </w:t>
      </w:r>
      <w:r w:rsidRPr="00EC3390">
        <w:t>among end-beneficiaries.</w:t>
      </w:r>
    </w:p>
    <w:p w:rsidR="00A70E05" w:rsidRDefault="00EC3390" w:rsidP="00EA10C4">
      <w:pPr>
        <w:jc w:val="both"/>
      </w:pPr>
      <w:r>
        <w:t>Transnational Action Plan secures continuous cooperation between project partners on international level.</w:t>
      </w:r>
      <w:r w:rsidR="00A70E05">
        <w:t xml:space="preserve"> Cooperation between partners during the project life was </w:t>
      </w:r>
      <w:r w:rsidR="00644AA5">
        <w:t xml:space="preserve">quite </w:t>
      </w:r>
      <w:r w:rsidR="00A70E05">
        <w:t>successful and therefore should continue</w:t>
      </w:r>
      <w:r w:rsidR="005048BB">
        <w:t xml:space="preserve"> and allow others to benefit from the results and experience</w:t>
      </w:r>
      <w:r w:rsidR="00A70E05">
        <w:t xml:space="preserve">. There are still many things which can be improved in each region to enhance the </w:t>
      </w:r>
      <w:r w:rsidR="00856082">
        <w:t xml:space="preserve">provided </w:t>
      </w:r>
      <w:r w:rsidR="00856082" w:rsidRPr="0014164C">
        <w:rPr>
          <w:rFonts w:cstheme="minorHAnsi"/>
          <w:color w:val="000000" w:themeColor="text1"/>
        </w:rPr>
        <w:t>portfolio of twenty key services</w:t>
      </w:r>
      <w:r w:rsidR="00856082">
        <w:rPr>
          <w:rFonts w:cstheme="minorHAnsi"/>
          <w:color w:val="000000" w:themeColor="text1"/>
        </w:rPr>
        <w:t xml:space="preserve">. </w:t>
      </w:r>
      <w:r w:rsidR="00A70E05">
        <w:t xml:space="preserve">   </w:t>
      </w:r>
    </w:p>
    <w:p w:rsidR="001C3A71" w:rsidRDefault="001C3A71">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C67FEF" w:rsidRDefault="00C67FEF" w:rsidP="00C67FEF">
      <w:pPr>
        <w:pStyle w:val="Heading1"/>
        <w:numPr>
          <w:ilvl w:val="0"/>
          <w:numId w:val="2"/>
        </w:numPr>
        <w:ind w:left="0" w:firstLine="0"/>
        <w:rPr>
          <w:rFonts w:ascii="Trebuchet MS" w:hAnsi="Trebuchet MS"/>
        </w:rPr>
      </w:pPr>
      <w:bookmarkStart w:id="4" w:name="_Toc403390867"/>
      <w:r w:rsidRPr="00C67FEF">
        <w:rPr>
          <w:rFonts w:ascii="Trebuchet MS" w:hAnsi="Trebuchet MS"/>
        </w:rPr>
        <w:lastRenderedPageBreak/>
        <w:t>Methodolo</w:t>
      </w:r>
      <w:r>
        <w:rPr>
          <w:rFonts w:ascii="Trebuchet MS" w:hAnsi="Trebuchet MS"/>
        </w:rPr>
        <w:t>gy</w:t>
      </w:r>
      <w:bookmarkEnd w:id="4"/>
    </w:p>
    <w:p w:rsidR="00EA10C4" w:rsidRDefault="00EA10C4" w:rsidP="00A70E05"/>
    <w:p w:rsidR="00987FF1" w:rsidRDefault="00987FF1" w:rsidP="00EA10C4">
      <w:pPr>
        <w:jc w:val="both"/>
      </w:pPr>
      <w:r>
        <w:t>Main result of the T</w:t>
      </w:r>
      <w:r w:rsidR="002F0EDC">
        <w:t>AP</w:t>
      </w:r>
      <w:r w:rsidR="00E01A2F">
        <w:t xml:space="preserve"> </w:t>
      </w:r>
      <w:r>
        <w:t xml:space="preserve">is planning of </w:t>
      </w:r>
      <w:r w:rsidR="00F1465A">
        <w:t>joint</w:t>
      </w:r>
      <w:r>
        <w:t xml:space="preserve"> initiatives on transnational level, not anymore </w:t>
      </w:r>
      <w:r w:rsidR="00E01A2F">
        <w:t>regional</w:t>
      </w:r>
      <w:r w:rsidR="002F0EDC">
        <w:t xml:space="preserve"> or local ones</w:t>
      </w:r>
      <w:r>
        <w:t>. T</w:t>
      </w:r>
      <w:r w:rsidR="002F0EDC">
        <w:t>AP</w:t>
      </w:r>
      <w:r w:rsidR="00E01A2F">
        <w:t xml:space="preserve"> </w:t>
      </w:r>
      <w:r>
        <w:t>translated the</w:t>
      </w:r>
      <w:r w:rsidR="00E01A2F">
        <w:t xml:space="preserve"> </w:t>
      </w:r>
      <w:r w:rsidR="002F0EDC">
        <w:t>regional</w:t>
      </w:r>
      <w:r>
        <w:t xml:space="preserve"> action plans to the transnational level. </w:t>
      </w:r>
      <w:r w:rsidR="00EC3390">
        <w:t>T</w:t>
      </w:r>
      <w:r w:rsidR="002F0EDC">
        <w:t>AP</w:t>
      </w:r>
      <w:r w:rsidR="00EC3390">
        <w:t xml:space="preserve"> is created b</w:t>
      </w:r>
      <w:r>
        <w:t>y mapping and grouping of the local</w:t>
      </w:r>
      <w:r w:rsidR="002F0EDC">
        <w:t xml:space="preserve"> / regional</w:t>
      </w:r>
      <w:r>
        <w:t xml:space="preserve"> actions derived from the </w:t>
      </w:r>
      <w:r w:rsidR="002F0EDC">
        <w:t xml:space="preserve">Regional </w:t>
      </w:r>
      <w:r>
        <w:t>Action Plans and Cooperation Agreement.</w:t>
      </w:r>
      <w:r w:rsidR="00162EFD">
        <w:t xml:space="preserve"> Selected best practices indentified in Good Practices Compendium which are easy to integrate regardless to region are also briefly described in </w:t>
      </w:r>
      <w:r w:rsidR="002F0EDC">
        <w:t xml:space="preserve">the </w:t>
      </w:r>
      <w:r w:rsidR="00162EFD">
        <w:t xml:space="preserve">TAP.  </w:t>
      </w:r>
    </w:p>
    <w:p w:rsidR="00A70E05" w:rsidRDefault="00A70E05" w:rsidP="00EA10C4">
      <w:pPr>
        <w:jc w:val="both"/>
      </w:pPr>
      <w:r>
        <w:t>The cooperation will be in the form of o</w:t>
      </w:r>
      <w:r w:rsidRPr="00900B92">
        <w:t>rganization of exchange of experience</w:t>
      </w:r>
      <w:r>
        <w:t xml:space="preserve"> and good practices. For this purpose partners should meet at </w:t>
      </w:r>
      <w:r w:rsidRPr="00900B92">
        <w:t xml:space="preserve">seminars and </w:t>
      </w:r>
      <w:r w:rsidRPr="00A70E05">
        <w:t>conferences. There is also permanent internet or phone contact among the partners to discuss coordination of specific activities</w:t>
      </w:r>
      <w:r>
        <w:t xml:space="preserve"> and information exchange.</w:t>
      </w:r>
    </w:p>
    <w:p w:rsidR="00A70E05" w:rsidRDefault="00A70E05" w:rsidP="00EA10C4">
      <w:pPr>
        <w:jc w:val="both"/>
      </w:pPr>
      <w:r>
        <w:t xml:space="preserve">Partners should participate at relevant </w:t>
      </w:r>
      <w:r w:rsidRPr="00A70E05">
        <w:t xml:space="preserve">events </w:t>
      </w:r>
      <w:r w:rsidR="00BB0A12">
        <w:t xml:space="preserve">where promotion of </w:t>
      </w:r>
      <w:proofErr w:type="spellStart"/>
      <w:r w:rsidR="005048BB">
        <w:t>InoPlaCe</w:t>
      </w:r>
      <w:proofErr w:type="spellEnd"/>
      <w:r>
        <w:t xml:space="preserve"> outputs,</w:t>
      </w:r>
      <w:r w:rsidRPr="00A70E05">
        <w:t xml:space="preserve"> successful cases</w:t>
      </w:r>
      <w:r>
        <w:t xml:space="preserve"> and best practices is possible to continue rising awareness</w:t>
      </w:r>
      <w:r w:rsidR="005048BB">
        <w:t xml:space="preserve"> about </w:t>
      </w:r>
      <w:proofErr w:type="spellStart"/>
      <w:r w:rsidR="005048BB">
        <w:t>InoPlaCe</w:t>
      </w:r>
      <w:proofErr w:type="spellEnd"/>
      <w:r>
        <w:t xml:space="preserve"> project.</w:t>
      </w:r>
    </w:p>
    <w:p w:rsidR="00AE353A" w:rsidRPr="00262C0B" w:rsidRDefault="00AE353A" w:rsidP="00EA10C4">
      <w:pPr>
        <w:jc w:val="both"/>
      </w:pPr>
      <w:r w:rsidRPr="00262C0B">
        <w:t xml:space="preserve">The activities of the </w:t>
      </w:r>
      <w:proofErr w:type="spellStart"/>
      <w:r w:rsidR="005048BB" w:rsidRPr="00262C0B">
        <w:t>InoPlaCe</w:t>
      </w:r>
      <w:proofErr w:type="spellEnd"/>
      <w:r w:rsidRPr="00262C0B">
        <w:t xml:space="preserve"> partnership will be regularly updated and promoted on the following platform: </w:t>
      </w:r>
      <w:hyperlink r:id="rId11" w:history="1">
        <w:r w:rsidR="002F0EDC" w:rsidRPr="002F0EDC">
          <w:rPr>
            <w:rStyle w:val="Hyperlink"/>
            <w:rFonts w:eastAsia="TrebuchetMS" w:cs="Calibri"/>
          </w:rPr>
          <w:t>www.</w:t>
        </w:r>
        <w:r w:rsidR="002F0EDC" w:rsidRPr="00D9645E">
          <w:rPr>
            <w:rStyle w:val="Hyperlink"/>
            <w:rFonts w:eastAsia="TrebuchetMS" w:cs="Calibri"/>
          </w:rPr>
          <w:t>i</w:t>
        </w:r>
        <w:r w:rsidR="002F0EDC" w:rsidRPr="00F316C8">
          <w:rPr>
            <w:rStyle w:val="Hyperlink"/>
            <w:rFonts w:eastAsia="TrebuchetMS" w:cs="Calibri"/>
          </w:rPr>
          <w:t>nop</w:t>
        </w:r>
        <w:r w:rsidR="002F0EDC" w:rsidRPr="0031180B">
          <w:rPr>
            <w:rStyle w:val="Hyperlink"/>
            <w:rFonts w:eastAsia="TrebuchetMS" w:cs="Calibri"/>
          </w:rPr>
          <w:t>lace.eu</w:t>
        </w:r>
      </w:hyperlink>
      <w:r w:rsidRPr="00262C0B">
        <w:t xml:space="preserve"> at least for 3 years after project closure at the same quality as during project life. This will ensure the transferability of the project results to other interested regions and subjects. Good Practice Compendium along with other documents and experiences</w:t>
      </w:r>
      <w:r w:rsidRPr="00437A6D">
        <w:t xml:space="preserve"> should be sufficient to self evaluate the region a</w:t>
      </w:r>
      <w:r w:rsidR="00862FBC" w:rsidRPr="00862FBC">
        <w:t xml:space="preserve">nd afterwards help to ideally establish </w:t>
      </w:r>
      <w:r w:rsidR="00862FBC" w:rsidRPr="00862FBC">
        <w:rPr>
          <w:rFonts w:cstheme="minorHAnsi"/>
          <w:color w:val="000000" w:themeColor="text1"/>
        </w:rPr>
        <w:t>complete portfolio of twenty key services</w:t>
      </w:r>
      <w:r w:rsidR="00862FBC" w:rsidRPr="00862FBC">
        <w:t xml:space="preserve"> in any region.   </w:t>
      </w:r>
    </w:p>
    <w:p w:rsidR="001C3A71" w:rsidRDefault="001C3A71">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1E308D" w:rsidRDefault="0020583D" w:rsidP="001E308D">
      <w:pPr>
        <w:pStyle w:val="Heading1"/>
        <w:numPr>
          <w:ilvl w:val="0"/>
          <w:numId w:val="2"/>
        </w:numPr>
        <w:ind w:left="0" w:firstLine="0"/>
        <w:rPr>
          <w:rFonts w:ascii="Trebuchet MS" w:hAnsi="Trebuchet MS"/>
        </w:rPr>
      </w:pPr>
      <w:bookmarkStart w:id="5" w:name="_Toc403390868"/>
      <w:r>
        <w:rPr>
          <w:rFonts w:ascii="Trebuchet MS" w:hAnsi="Trebuchet MS"/>
        </w:rPr>
        <w:lastRenderedPageBreak/>
        <w:t>Regional action plans</w:t>
      </w:r>
      <w:bookmarkEnd w:id="5"/>
    </w:p>
    <w:p w:rsidR="00EA10C4" w:rsidRDefault="00EA10C4" w:rsidP="00C67FEF"/>
    <w:p w:rsidR="00C67FEF" w:rsidRDefault="00C67FEF" w:rsidP="00EA10C4">
      <w:pPr>
        <w:jc w:val="both"/>
      </w:pPr>
      <w:r>
        <w:t xml:space="preserve">In this section all regional action plans are summarized and long term regional action plans are described. </w:t>
      </w:r>
      <w:r w:rsidR="00BE1FFB">
        <w:t>The f</w:t>
      </w:r>
      <w:r w:rsidR="00BE1FFB" w:rsidRPr="00E90D42">
        <w:t xml:space="preserve">inal objective </w:t>
      </w:r>
      <w:r w:rsidR="00BE1FFB">
        <w:t xml:space="preserve">for all partners </w:t>
      </w:r>
      <w:r w:rsidR="00BE1FFB" w:rsidRPr="00E90D42">
        <w:t xml:space="preserve">is to improve and complete the supply of </w:t>
      </w:r>
      <w:r w:rsidR="00E206F9">
        <w:t xml:space="preserve">twenty </w:t>
      </w:r>
      <w:r w:rsidR="00BE1FFB" w:rsidRPr="00E90D42">
        <w:t>Key Services</w:t>
      </w:r>
      <w:r w:rsidR="00BE1FFB">
        <w:t xml:space="preserve"> in the long term. There are different needs in each region to reach the final objective because the level of Key Services is different in each area. </w:t>
      </w:r>
    </w:p>
    <w:p w:rsidR="00C67FEF" w:rsidRDefault="00C67FEF" w:rsidP="00C67FEF">
      <w:r>
        <w:t>Following</w:t>
      </w:r>
      <w:r w:rsidR="00C87CFF">
        <w:t xml:space="preserve"> partners</w:t>
      </w:r>
      <w:r>
        <w:t xml:space="preserve"> were involved in the Central Europe project </w:t>
      </w:r>
      <w:proofErr w:type="spellStart"/>
      <w:r w:rsidR="005048BB">
        <w:t>InoPlaCe</w:t>
      </w:r>
      <w:proofErr w:type="spellEnd"/>
      <w:r>
        <w:t>:</w:t>
      </w:r>
    </w:p>
    <w:p w:rsidR="00BC1FB6" w:rsidRDefault="00C87CFF" w:rsidP="00C87CFF">
      <w:pPr>
        <w:ind w:left="360"/>
      </w:pPr>
      <w:proofErr w:type="gramStart"/>
      <w:r>
        <w:t>LP</w:t>
      </w:r>
      <w:r w:rsidR="00D42591">
        <w:t>.</w:t>
      </w:r>
      <w:proofErr w:type="gramEnd"/>
      <w:r>
        <w:tab/>
      </w:r>
      <w:r>
        <w:tab/>
      </w:r>
      <w:r w:rsidR="00BC1FB6" w:rsidRPr="00BC1FB6">
        <w:t>RERA Inc. - The Regional Development Agency of South Bohemia</w:t>
      </w:r>
      <w:r>
        <w:tab/>
        <w:t>CZ</w:t>
      </w:r>
    </w:p>
    <w:p w:rsidR="00BC1FB6" w:rsidRDefault="00BC1FB6" w:rsidP="00C87CFF">
      <w:pPr>
        <w:pStyle w:val="ListParagraph"/>
        <w:numPr>
          <w:ilvl w:val="0"/>
          <w:numId w:val="29"/>
        </w:numPr>
      </w:pPr>
      <w:r w:rsidRPr="00BC1FB6">
        <w:t>REGIONAL DEVELOPMENT AGENCY CELJE L.T.D.</w:t>
      </w:r>
      <w:r w:rsidR="00C87CFF">
        <w:tab/>
      </w:r>
      <w:r w:rsidR="00C87CFF">
        <w:tab/>
      </w:r>
      <w:r w:rsidR="00C87CFF">
        <w:tab/>
      </w:r>
      <w:r w:rsidR="00C87CFF">
        <w:tab/>
        <w:t>SI</w:t>
      </w:r>
    </w:p>
    <w:p w:rsidR="00BC1FB6" w:rsidRDefault="00BC1FB6" w:rsidP="00C87CFF">
      <w:pPr>
        <w:pStyle w:val="ListParagraph"/>
        <w:numPr>
          <w:ilvl w:val="0"/>
          <w:numId w:val="29"/>
        </w:numPr>
      </w:pPr>
      <w:r w:rsidRPr="00BC1FB6">
        <w:t>Regional Development Agency “ARLEG” S.A.</w:t>
      </w:r>
      <w:r w:rsidR="00C87CFF">
        <w:tab/>
      </w:r>
      <w:r w:rsidR="00C87CFF">
        <w:tab/>
      </w:r>
      <w:r w:rsidR="00C87CFF">
        <w:tab/>
      </w:r>
      <w:r w:rsidR="00C87CFF">
        <w:tab/>
        <w:t>PL</w:t>
      </w:r>
    </w:p>
    <w:p w:rsidR="00BC1FB6" w:rsidRDefault="00BC1FB6" w:rsidP="00C87CFF">
      <w:pPr>
        <w:pStyle w:val="ListParagraph"/>
        <w:numPr>
          <w:ilvl w:val="0"/>
          <w:numId w:val="29"/>
        </w:numPr>
      </w:pPr>
      <w:r w:rsidRPr="00BC1FB6">
        <w:t xml:space="preserve">Regional Development Agency </w:t>
      </w:r>
      <w:proofErr w:type="spellStart"/>
      <w:r w:rsidRPr="00BC1FB6">
        <w:t>Senec-Pezinok</w:t>
      </w:r>
      <w:proofErr w:type="spellEnd"/>
      <w:r w:rsidR="00C87CFF">
        <w:tab/>
      </w:r>
      <w:r w:rsidR="00C87CFF">
        <w:tab/>
      </w:r>
      <w:r w:rsidR="00C87CFF">
        <w:tab/>
      </w:r>
      <w:r w:rsidR="00C87CFF">
        <w:tab/>
        <w:t>SK</w:t>
      </w:r>
    </w:p>
    <w:p w:rsidR="00BC1FB6" w:rsidRDefault="00BC1FB6" w:rsidP="00C21260">
      <w:pPr>
        <w:pStyle w:val="ListParagraph"/>
        <w:numPr>
          <w:ilvl w:val="0"/>
          <w:numId w:val="42"/>
        </w:numPr>
      </w:pPr>
      <w:r w:rsidRPr="00BC1FB6">
        <w:t>PANNON NOVUM NON-PROFIT LTD.</w:t>
      </w:r>
      <w:r w:rsidR="00C87CFF">
        <w:tab/>
      </w:r>
      <w:r w:rsidR="00C87CFF">
        <w:tab/>
      </w:r>
      <w:r w:rsidR="00C87CFF">
        <w:tab/>
      </w:r>
      <w:r w:rsidR="00C87CFF">
        <w:tab/>
      </w:r>
      <w:r w:rsidR="00C87CFF">
        <w:tab/>
        <w:t>HU</w:t>
      </w:r>
    </w:p>
    <w:p w:rsidR="00BC1FB6" w:rsidRDefault="00BC1FB6" w:rsidP="00C21260">
      <w:pPr>
        <w:pStyle w:val="ListParagraph"/>
        <w:numPr>
          <w:ilvl w:val="0"/>
          <w:numId w:val="42"/>
        </w:numPr>
      </w:pPr>
      <w:r w:rsidRPr="00BC1FB6">
        <w:t xml:space="preserve">Europa Programme Centre (EPC) at governing body TIAW </w:t>
      </w:r>
      <w:proofErr w:type="spellStart"/>
      <w:r w:rsidRPr="00BC1FB6">
        <w:t>e.V</w:t>
      </w:r>
      <w:proofErr w:type="spellEnd"/>
      <w:r w:rsidRPr="00BC1FB6">
        <w:t>.</w:t>
      </w:r>
      <w:r w:rsidR="00C87CFF">
        <w:tab/>
      </w:r>
      <w:r w:rsidR="00C87CFF">
        <w:tab/>
        <w:t>DE</w:t>
      </w:r>
    </w:p>
    <w:p w:rsidR="00BC1FB6" w:rsidRDefault="00BC1FB6" w:rsidP="00C21260">
      <w:pPr>
        <w:pStyle w:val="ListParagraph"/>
        <w:numPr>
          <w:ilvl w:val="0"/>
          <w:numId w:val="42"/>
        </w:numPr>
      </w:pPr>
      <w:r w:rsidRPr="00BC1FB6">
        <w:t>Centre for research and innovation</w:t>
      </w:r>
      <w:r w:rsidR="00C87CFF">
        <w:tab/>
      </w:r>
      <w:r w:rsidR="00C87CFF">
        <w:tab/>
      </w:r>
      <w:r w:rsidR="00C87CFF">
        <w:tab/>
      </w:r>
      <w:r w:rsidR="00C87CFF">
        <w:tab/>
      </w:r>
      <w:r w:rsidR="00C87CFF">
        <w:tab/>
        <w:t>CZ</w:t>
      </w:r>
    </w:p>
    <w:p w:rsidR="00C87CFF" w:rsidRDefault="00BC1FB6" w:rsidP="00C21260">
      <w:pPr>
        <w:pStyle w:val="ListParagraph"/>
        <w:numPr>
          <w:ilvl w:val="0"/>
          <w:numId w:val="42"/>
        </w:numPr>
      </w:pPr>
      <w:proofErr w:type="spellStart"/>
      <w:r w:rsidRPr="00BC1FB6">
        <w:t>Avanzi</w:t>
      </w:r>
      <w:proofErr w:type="spellEnd"/>
      <w:r w:rsidR="00C87CFF">
        <w:tab/>
      </w:r>
      <w:r w:rsidR="00C87CFF">
        <w:tab/>
      </w:r>
      <w:r w:rsidR="00C87CFF">
        <w:tab/>
      </w:r>
      <w:r w:rsidR="00C87CFF">
        <w:tab/>
      </w:r>
      <w:r w:rsidR="00C87CFF">
        <w:tab/>
      </w:r>
      <w:r w:rsidR="00C87CFF">
        <w:tab/>
      </w:r>
      <w:r w:rsidR="00C87CFF">
        <w:tab/>
      </w:r>
      <w:r w:rsidR="00C87CFF">
        <w:tab/>
      </w:r>
      <w:r w:rsidR="00C87CFF">
        <w:tab/>
        <w:t>IT</w:t>
      </w:r>
    </w:p>
    <w:p w:rsidR="00C87CFF" w:rsidRDefault="00C87CFF" w:rsidP="00C87CFF"/>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03549D" w:rsidRDefault="009929F8" w:rsidP="0003549D">
      <w:pPr>
        <w:pStyle w:val="Heading2"/>
        <w:numPr>
          <w:ilvl w:val="1"/>
          <w:numId w:val="2"/>
        </w:numPr>
        <w:rPr>
          <w:rFonts w:ascii="Trebuchet MS" w:hAnsi="Trebuchet MS"/>
        </w:rPr>
      </w:pPr>
      <w:bookmarkStart w:id="6" w:name="_Toc403390869"/>
      <w:r>
        <w:rPr>
          <w:rFonts w:ascii="Trebuchet MS" w:hAnsi="Trebuchet MS"/>
        </w:rPr>
        <w:lastRenderedPageBreak/>
        <w:t xml:space="preserve">LP - </w:t>
      </w:r>
      <w:r w:rsidR="0003549D" w:rsidRPr="00C87CFF">
        <w:rPr>
          <w:rFonts w:ascii="Trebuchet MS" w:hAnsi="Trebuchet MS"/>
        </w:rPr>
        <w:t>RERA Inc. - The Regional Development Agency of South Bohemia</w:t>
      </w:r>
      <w:bookmarkEnd w:id="6"/>
    </w:p>
    <w:p w:rsidR="00F22CAE" w:rsidRPr="00F22CAE" w:rsidRDefault="00F22CAE" w:rsidP="00F22CAE"/>
    <w:p w:rsidR="0003549D" w:rsidRPr="00C21260" w:rsidRDefault="0003549D" w:rsidP="00CB4D2B">
      <w:pPr>
        <w:pStyle w:val="obraz"/>
        <w:rPr>
          <w:rStyle w:val="Emphasis"/>
        </w:rPr>
      </w:pPr>
      <w:bookmarkStart w:id="7" w:name="_Toc403033777"/>
      <w:r w:rsidRPr="00C21260">
        <w:rPr>
          <w:rStyle w:val="Emphasis"/>
        </w:rPr>
        <w:t>Location of Southwest region</w:t>
      </w:r>
      <w:bookmarkEnd w:id="7"/>
    </w:p>
    <w:p w:rsidR="0003549D" w:rsidRDefault="0003549D" w:rsidP="0003549D">
      <w:pPr>
        <w:jc w:val="center"/>
      </w:pPr>
      <w:r w:rsidRPr="00C87CFF">
        <w:rPr>
          <w:noProof/>
          <w:lang w:eastAsia="en-GB"/>
        </w:rPr>
        <w:drawing>
          <wp:inline distT="0" distB="0" distL="0" distR="0">
            <wp:extent cx="3533775" cy="217170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3775" cy="2171700"/>
                    </a:xfrm>
                    <a:prstGeom prst="rect">
                      <a:avLst/>
                    </a:prstGeom>
                    <a:noFill/>
                    <a:ln>
                      <a:noFill/>
                    </a:ln>
                  </pic:spPr>
                </pic:pic>
              </a:graphicData>
            </a:graphic>
          </wp:inline>
        </w:drawing>
      </w:r>
    </w:p>
    <w:p w:rsidR="00C87CFF" w:rsidRDefault="00C87CFF" w:rsidP="00C87CFF"/>
    <w:p w:rsidR="0003549D" w:rsidRPr="0061743C" w:rsidRDefault="0003549D" w:rsidP="0003549D">
      <w:pPr>
        <w:pStyle w:val="Heading4"/>
      </w:pPr>
      <w:r w:rsidRPr="0061743C">
        <w:t>Short-term</w:t>
      </w:r>
    </w:p>
    <w:p w:rsidR="0003549D" w:rsidRDefault="0003549D" w:rsidP="0003549D">
      <w:pPr>
        <w:spacing w:before="60" w:after="60" w:line="264" w:lineRule="auto"/>
        <w:ind w:firstLine="360"/>
        <w:jc w:val="both"/>
        <w:rPr>
          <w:rFonts w:cstheme="minorHAnsi"/>
          <w:color w:val="000000" w:themeColor="text1"/>
        </w:rPr>
      </w:pPr>
      <w:r>
        <w:rPr>
          <w:rFonts w:cstheme="minorHAnsi"/>
          <w:color w:val="000000" w:themeColor="text1"/>
        </w:rPr>
        <w:t>The m</w:t>
      </w:r>
      <w:r w:rsidRPr="00C56F74">
        <w:rPr>
          <w:rFonts w:cstheme="minorHAnsi"/>
          <w:color w:val="000000" w:themeColor="text1"/>
        </w:rPr>
        <w:t xml:space="preserve">ain short-term objective </w:t>
      </w:r>
      <w:r>
        <w:rPr>
          <w:rFonts w:cstheme="minorHAnsi"/>
          <w:color w:val="000000" w:themeColor="text1"/>
        </w:rPr>
        <w:t>i</w:t>
      </w:r>
      <w:r w:rsidRPr="00C56F74">
        <w:rPr>
          <w:rFonts w:cstheme="minorHAnsi"/>
          <w:color w:val="000000" w:themeColor="text1"/>
        </w:rPr>
        <w:t>s to</w:t>
      </w:r>
      <w:r>
        <w:rPr>
          <w:rFonts w:cstheme="minorHAnsi"/>
          <w:color w:val="000000" w:themeColor="text1"/>
        </w:rPr>
        <w:t xml:space="preserve"> improve the supply of services delivered by RERA through the WP6 pilot action. To be more detailed, the WP6 pilot action incorporates one key service and entails the transfer of one good practice from another partner as follows also based on discussion and cooperation with RIL members:</w:t>
      </w:r>
    </w:p>
    <w:p w:rsidR="0003549D" w:rsidRDefault="0003549D" w:rsidP="0003549D">
      <w:pPr>
        <w:spacing w:before="60" w:after="60" w:line="264" w:lineRule="auto"/>
        <w:jc w:val="both"/>
        <w:rPr>
          <w:rFonts w:cstheme="minorHAnsi"/>
          <w:color w:val="000000" w:themeColor="text1"/>
        </w:rPr>
      </w:pPr>
    </w:p>
    <w:p w:rsidR="0003549D" w:rsidRPr="00EC08AF" w:rsidRDefault="0003549D" w:rsidP="00CB4D2B">
      <w:pPr>
        <w:pStyle w:val="tabulka"/>
      </w:pPr>
      <w:bookmarkStart w:id="8" w:name="_Toc403390881"/>
      <w:r w:rsidRPr="00EC08AF">
        <w:t>Key service</w:t>
      </w:r>
      <w:r>
        <w:t xml:space="preserve"> to launch</w:t>
      </w:r>
      <w:bookmarkEnd w:id="8"/>
    </w:p>
    <w:tbl>
      <w:tblPr>
        <w:tblStyle w:val="TableGrid"/>
        <w:tblW w:w="5000" w:type="pct"/>
        <w:tblLook w:val="04A0" w:firstRow="1" w:lastRow="0" w:firstColumn="1" w:lastColumn="0" w:noHBand="0" w:noVBand="1"/>
      </w:tblPr>
      <w:tblGrid>
        <w:gridCol w:w="653"/>
        <w:gridCol w:w="1700"/>
        <w:gridCol w:w="3219"/>
        <w:gridCol w:w="1858"/>
        <w:gridCol w:w="1858"/>
      </w:tblGrid>
      <w:tr w:rsidR="0003549D" w:rsidRPr="00C512BA" w:rsidTr="00F214E4">
        <w:tc>
          <w:tcPr>
            <w:tcW w:w="352" w:type="pct"/>
            <w:tcBorders>
              <w:bottom w:val="single" w:sz="4" w:space="0" w:color="auto"/>
            </w:tcBorders>
            <w:shd w:val="clear" w:color="auto" w:fill="BFBFBF" w:themeFill="background1" w:themeFillShade="BF"/>
            <w:vAlign w:val="center"/>
          </w:tcPr>
          <w:p w:rsidR="0003549D" w:rsidRPr="00C512BA" w:rsidRDefault="0003549D" w:rsidP="00662AE6">
            <w:pPr>
              <w:rPr>
                <w:rFonts w:cstheme="minorHAnsi"/>
                <w:b/>
                <w:color w:val="000000" w:themeColor="text1"/>
              </w:rPr>
            </w:pPr>
            <w:r w:rsidRPr="00C512BA">
              <w:rPr>
                <w:rFonts w:cstheme="minorHAnsi"/>
                <w:b/>
                <w:color w:val="000000" w:themeColor="text1"/>
              </w:rPr>
              <w:t>No.</w:t>
            </w:r>
          </w:p>
        </w:tc>
        <w:tc>
          <w:tcPr>
            <w:tcW w:w="915" w:type="pct"/>
            <w:tcBorders>
              <w:bottom w:val="single" w:sz="4" w:space="0" w:color="auto"/>
            </w:tcBorders>
            <w:shd w:val="clear" w:color="auto" w:fill="BFBFBF" w:themeFill="background1" w:themeFillShade="BF"/>
            <w:vAlign w:val="center"/>
          </w:tcPr>
          <w:p w:rsidR="0003549D" w:rsidRPr="00C512BA" w:rsidRDefault="0003549D" w:rsidP="00662AE6">
            <w:pPr>
              <w:rPr>
                <w:rFonts w:cstheme="minorHAnsi"/>
                <w:b/>
                <w:color w:val="000000" w:themeColor="text1"/>
              </w:rPr>
            </w:pPr>
            <w:r w:rsidRPr="00C512BA">
              <w:rPr>
                <w:rFonts w:cstheme="minorHAnsi"/>
                <w:b/>
                <w:color w:val="000000" w:themeColor="text1"/>
              </w:rPr>
              <w:t>Key service</w:t>
            </w:r>
          </w:p>
        </w:tc>
        <w:tc>
          <w:tcPr>
            <w:tcW w:w="1733" w:type="pct"/>
            <w:tcBorders>
              <w:bottom w:val="single" w:sz="4" w:space="0" w:color="auto"/>
            </w:tcBorders>
            <w:shd w:val="clear" w:color="auto" w:fill="BFBFBF" w:themeFill="background1" w:themeFillShade="BF"/>
            <w:vAlign w:val="center"/>
          </w:tcPr>
          <w:p w:rsidR="0003549D" w:rsidRPr="00C512BA" w:rsidRDefault="0003549D" w:rsidP="00662AE6">
            <w:pPr>
              <w:rPr>
                <w:rFonts w:cstheme="minorHAnsi"/>
                <w:b/>
                <w:color w:val="000000" w:themeColor="text1"/>
              </w:rPr>
            </w:pPr>
            <w:r w:rsidRPr="00C512BA">
              <w:rPr>
                <w:rFonts w:cstheme="minorHAnsi"/>
                <w:b/>
                <w:color w:val="000000" w:themeColor="text1"/>
              </w:rPr>
              <w:t>Description</w:t>
            </w:r>
          </w:p>
        </w:tc>
        <w:tc>
          <w:tcPr>
            <w:tcW w:w="1000" w:type="pct"/>
            <w:tcBorders>
              <w:bottom w:val="single" w:sz="4" w:space="0" w:color="auto"/>
            </w:tcBorders>
            <w:shd w:val="clear" w:color="auto" w:fill="BFBFBF" w:themeFill="background1" w:themeFillShade="BF"/>
          </w:tcPr>
          <w:p w:rsidR="0003549D" w:rsidRPr="00C512BA" w:rsidRDefault="0003549D" w:rsidP="00662AE6">
            <w:pPr>
              <w:rPr>
                <w:rFonts w:cstheme="minorHAnsi"/>
                <w:b/>
                <w:color w:val="000000" w:themeColor="text1"/>
              </w:rPr>
            </w:pPr>
            <w:r w:rsidRPr="00C512BA">
              <w:rPr>
                <w:rFonts w:cstheme="minorHAnsi"/>
                <w:b/>
                <w:color w:val="000000" w:themeColor="text1"/>
              </w:rPr>
              <w:t>Score in the Southwest region</w:t>
            </w:r>
          </w:p>
        </w:tc>
        <w:tc>
          <w:tcPr>
            <w:tcW w:w="1000" w:type="pct"/>
            <w:tcBorders>
              <w:bottom w:val="single" w:sz="4" w:space="0" w:color="auto"/>
            </w:tcBorders>
            <w:shd w:val="clear" w:color="auto" w:fill="BFBFBF" w:themeFill="background1" w:themeFillShade="BF"/>
          </w:tcPr>
          <w:p w:rsidR="0003549D" w:rsidRPr="00C512BA" w:rsidRDefault="0003549D" w:rsidP="00662AE6">
            <w:pPr>
              <w:rPr>
                <w:rFonts w:cstheme="minorHAnsi"/>
                <w:b/>
                <w:color w:val="000000" w:themeColor="text1"/>
              </w:rPr>
            </w:pPr>
            <w:r w:rsidRPr="00C512BA">
              <w:rPr>
                <w:rFonts w:cstheme="minorHAnsi"/>
                <w:b/>
                <w:color w:val="000000" w:themeColor="text1"/>
              </w:rPr>
              <w:t>Project partner with Good Practice</w:t>
            </w:r>
          </w:p>
        </w:tc>
      </w:tr>
      <w:tr w:rsidR="0003549D" w:rsidRPr="00C512BA" w:rsidTr="00CB4D2B">
        <w:tc>
          <w:tcPr>
            <w:tcW w:w="352" w:type="pct"/>
            <w:shd w:val="clear" w:color="auto" w:fill="auto"/>
            <w:vAlign w:val="center"/>
          </w:tcPr>
          <w:p w:rsidR="0003549D" w:rsidRPr="00C512BA" w:rsidRDefault="0003549D" w:rsidP="00662AE6">
            <w:pPr>
              <w:rPr>
                <w:rFonts w:cstheme="minorHAnsi"/>
                <w:color w:val="000000" w:themeColor="text1"/>
              </w:rPr>
            </w:pPr>
            <w:r w:rsidRPr="00C512BA">
              <w:rPr>
                <w:rFonts w:cstheme="minorHAnsi"/>
                <w:color w:val="000000" w:themeColor="text1"/>
              </w:rPr>
              <w:t>8</w:t>
            </w:r>
          </w:p>
        </w:tc>
        <w:tc>
          <w:tcPr>
            <w:tcW w:w="915" w:type="pct"/>
            <w:shd w:val="clear" w:color="auto" w:fill="auto"/>
            <w:vAlign w:val="center"/>
          </w:tcPr>
          <w:p w:rsidR="0003549D" w:rsidRPr="00C512BA" w:rsidRDefault="0003549D" w:rsidP="00662AE6">
            <w:pPr>
              <w:rPr>
                <w:rFonts w:cstheme="minorHAnsi"/>
                <w:color w:val="000000" w:themeColor="text1"/>
              </w:rPr>
            </w:pPr>
            <w:r w:rsidRPr="00C512BA">
              <w:rPr>
                <w:rFonts w:cstheme="minorHAnsi"/>
                <w:color w:val="000000" w:themeColor="text1"/>
              </w:rPr>
              <w:t>PR (Public Relations)</w:t>
            </w:r>
          </w:p>
        </w:tc>
        <w:tc>
          <w:tcPr>
            <w:tcW w:w="1733" w:type="pct"/>
            <w:shd w:val="clear" w:color="auto" w:fill="auto"/>
            <w:vAlign w:val="center"/>
          </w:tcPr>
          <w:p w:rsidR="0003549D" w:rsidRPr="00C512BA" w:rsidRDefault="0003549D" w:rsidP="00662AE6">
            <w:pPr>
              <w:rPr>
                <w:rFonts w:cstheme="minorHAnsi"/>
                <w:color w:val="000000" w:themeColor="text1"/>
              </w:rPr>
            </w:pPr>
            <w:r w:rsidRPr="00C512BA">
              <w:rPr>
                <w:rFonts w:ascii="Calibri" w:hAnsi="Calibri"/>
                <w:color w:val="000000"/>
                <w:lang w:val="en-US"/>
              </w:rPr>
              <w:t xml:space="preserve">PR services for innovative start-up companies comprising development of PR strategy, concrete proposals for PR actions, </w:t>
            </w:r>
            <w:r>
              <w:rPr>
                <w:rFonts w:ascii="Calibri" w:hAnsi="Calibri"/>
                <w:color w:val="000000"/>
                <w:lang w:val="en-US"/>
              </w:rPr>
              <w:t xml:space="preserve">marketing </w:t>
            </w:r>
            <w:r w:rsidRPr="00C512BA">
              <w:rPr>
                <w:rFonts w:ascii="Calibri" w:hAnsi="Calibri"/>
                <w:color w:val="000000"/>
                <w:lang w:val="en-US"/>
              </w:rPr>
              <w:t>consultancy</w:t>
            </w:r>
            <w:r>
              <w:rPr>
                <w:rFonts w:ascii="Calibri" w:hAnsi="Calibri"/>
                <w:color w:val="000000"/>
                <w:lang w:val="en-US"/>
              </w:rPr>
              <w:t xml:space="preserve"> </w:t>
            </w:r>
            <w:r w:rsidRPr="00C512BA">
              <w:rPr>
                <w:rFonts w:ascii="Calibri" w:hAnsi="Calibri"/>
                <w:color w:val="000000"/>
                <w:lang w:val="en-US"/>
              </w:rPr>
              <w:t>and popularization of innovative ideas.</w:t>
            </w:r>
          </w:p>
        </w:tc>
        <w:tc>
          <w:tcPr>
            <w:tcW w:w="1000" w:type="pct"/>
            <w:shd w:val="clear" w:color="auto" w:fill="auto"/>
            <w:vAlign w:val="center"/>
          </w:tcPr>
          <w:p w:rsidR="0003549D" w:rsidRPr="00C512BA" w:rsidRDefault="0003549D" w:rsidP="00662AE6">
            <w:pPr>
              <w:rPr>
                <w:rFonts w:ascii="Calibri" w:hAnsi="Calibri"/>
                <w:color w:val="000000"/>
                <w:lang w:val="en-US"/>
              </w:rPr>
            </w:pPr>
            <w:r w:rsidRPr="00C512BA">
              <w:rPr>
                <w:rFonts w:ascii="Calibri" w:hAnsi="Calibri"/>
                <w:color w:val="000000"/>
                <w:lang w:val="en-US"/>
              </w:rPr>
              <w:t>absent</w:t>
            </w:r>
          </w:p>
        </w:tc>
        <w:tc>
          <w:tcPr>
            <w:tcW w:w="1000" w:type="pct"/>
            <w:shd w:val="clear" w:color="auto" w:fill="auto"/>
            <w:vAlign w:val="center"/>
          </w:tcPr>
          <w:p w:rsidR="0003549D" w:rsidRPr="00C512BA" w:rsidRDefault="0003549D" w:rsidP="00D42591">
            <w:pPr>
              <w:rPr>
                <w:rFonts w:ascii="Calibri" w:hAnsi="Calibri"/>
                <w:color w:val="000000"/>
                <w:lang w:val="en-US"/>
              </w:rPr>
            </w:pPr>
            <w:r w:rsidRPr="00C512BA">
              <w:rPr>
                <w:rFonts w:cstheme="minorHAnsi"/>
              </w:rPr>
              <w:t xml:space="preserve">Centre for </w:t>
            </w:r>
            <w:r w:rsidR="00D42591">
              <w:rPr>
                <w:rFonts w:cstheme="minorHAnsi"/>
              </w:rPr>
              <w:t>r</w:t>
            </w:r>
            <w:r w:rsidRPr="00C512BA">
              <w:rPr>
                <w:rFonts w:cstheme="minorHAnsi"/>
              </w:rPr>
              <w:t>esearch</w:t>
            </w:r>
            <w:r w:rsidR="00D42591">
              <w:rPr>
                <w:rFonts w:cstheme="minorHAnsi"/>
              </w:rPr>
              <w:t xml:space="preserve"> </w:t>
            </w:r>
            <w:r>
              <w:rPr>
                <w:rFonts w:cstheme="minorHAnsi"/>
              </w:rPr>
              <w:t xml:space="preserve">and </w:t>
            </w:r>
            <w:r w:rsidRPr="00C512BA">
              <w:rPr>
                <w:rFonts w:cstheme="minorHAnsi"/>
              </w:rPr>
              <w:t>Innovation</w:t>
            </w:r>
          </w:p>
        </w:tc>
      </w:tr>
    </w:tbl>
    <w:p w:rsidR="0003549D" w:rsidRDefault="0003549D" w:rsidP="0003549D">
      <w:pPr>
        <w:spacing w:before="60" w:after="60" w:line="264" w:lineRule="auto"/>
        <w:jc w:val="both"/>
        <w:rPr>
          <w:rFonts w:cstheme="minorHAnsi"/>
          <w:i/>
          <w:color w:val="000000" w:themeColor="text1"/>
        </w:rPr>
      </w:pPr>
    </w:p>
    <w:p w:rsidR="00F6443C" w:rsidRDefault="00F6443C">
      <w:pPr>
        <w:rPr>
          <w:rFonts w:ascii="Arial" w:hAnsi="Arial"/>
        </w:rPr>
      </w:pPr>
      <w:r>
        <w:br w:type="page"/>
      </w:r>
    </w:p>
    <w:p w:rsidR="0003549D" w:rsidRPr="008162AB" w:rsidRDefault="0003549D" w:rsidP="00CB4D2B">
      <w:pPr>
        <w:pStyle w:val="tabulka"/>
      </w:pPr>
      <w:bookmarkStart w:id="9" w:name="_Toc403390882"/>
      <w:r w:rsidRPr="008162AB">
        <w:lastRenderedPageBreak/>
        <w:t>Good practice – PR (Public Relations)</w:t>
      </w:r>
      <w:r>
        <w:t xml:space="preserve"> to transfer</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5755"/>
      </w:tblGrid>
      <w:tr w:rsidR="0003549D" w:rsidRPr="00C512BA" w:rsidTr="00CB4D2B">
        <w:tc>
          <w:tcPr>
            <w:tcW w:w="1902" w:type="pct"/>
            <w:shd w:val="clear" w:color="auto" w:fill="BFBFBF" w:themeFill="background1" w:themeFillShade="BF"/>
            <w:vAlign w:val="center"/>
          </w:tcPr>
          <w:p w:rsidR="0003549D" w:rsidRPr="00C512BA" w:rsidRDefault="0003549D" w:rsidP="00F214E4">
            <w:pPr>
              <w:spacing w:after="0" w:line="240" w:lineRule="auto"/>
              <w:rPr>
                <w:rFonts w:ascii="Calibri" w:hAnsi="Calibri" w:cs="Calibri"/>
                <w:b/>
              </w:rPr>
            </w:pPr>
            <w:r w:rsidRPr="00C512BA">
              <w:rPr>
                <w:rFonts w:ascii="Calibri" w:hAnsi="Calibri" w:cs="Calibri"/>
                <w:b/>
              </w:rPr>
              <w:t>Provider</w:t>
            </w:r>
          </w:p>
        </w:tc>
        <w:tc>
          <w:tcPr>
            <w:tcW w:w="3098" w:type="pct"/>
            <w:shd w:val="clear" w:color="auto" w:fill="auto"/>
            <w:vAlign w:val="center"/>
          </w:tcPr>
          <w:p w:rsidR="0003549D" w:rsidRPr="00C512BA" w:rsidRDefault="0003549D" w:rsidP="00F214E4">
            <w:pPr>
              <w:spacing w:after="0" w:line="240" w:lineRule="auto"/>
              <w:rPr>
                <w:rFonts w:ascii="Calibri" w:hAnsi="Calibri" w:cs="Calibri"/>
              </w:rPr>
            </w:pPr>
            <w:r w:rsidRPr="00C512BA">
              <w:rPr>
                <w:rFonts w:ascii="Calibri" w:hAnsi="Calibri" w:cs="Calibri"/>
              </w:rPr>
              <w:t xml:space="preserve">The Technology Centre of Hradec </w:t>
            </w:r>
            <w:proofErr w:type="spellStart"/>
            <w:r w:rsidRPr="00C512BA">
              <w:rPr>
                <w:rFonts w:ascii="Calibri" w:hAnsi="Calibri" w:cs="Calibri"/>
              </w:rPr>
              <w:t>Králové</w:t>
            </w:r>
            <w:proofErr w:type="spellEnd"/>
            <w:r>
              <w:rPr>
                <w:rFonts w:ascii="Calibri" w:hAnsi="Calibri" w:cs="Calibri"/>
              </w:rPr>
              <w:t xml:space="preserve"> (TC HK)</w:t>
            </w:r>
          </w:p>
        </w:tc>
      </w:tr>
      <w:tr w:rsidR="0003549D" w:rsidRPr="00C512BA" w:rsidTr="00CB4D2B">
        <w:trPr>
          <w:trHeight w:val="425"/>
        </w:trPr>
        <w:tc>
          <w:tcPr>
            <w:tcW w:w="1902" w:type="pct"/>
            <w:shd w:val="clear" w:color="auto" w:fill="BFBFBF" w:themeFill="background1" w:themeFillShade="BF"/>
            <w:vAlign w:val="center"/>
          </w:tcPr>
          <w:p w:rsidR="0003549D" w:rsidRPr="00C512BA" w:rsidRDefault="0003549D" w:rsidP="00F214E4">
            <w:pPr>
              <w:spacing w:after="0" w:line="240" w:lineRule="auto"/>
              <w:rPr>
                <w:rFonts w:ascii="Calibri" w:hAnsi="Calibri" w:cs="Calibri"/>
                <w:b/>
              </w:rPr>
            </w:pPr>
            <w:r w:rsidRPr="00C512BA">
              <w:rPr>
                <w:rFonts w:ascii="Calibri" w:hAnsi="Calibri" w:cs="Calibri"/>
                <w:b/>
              </w:rPr>
              <w:t>Location of the practice</w:t>
            </w:r>
          </w:p>
        </w:tc>
        <w:tc>
          <w:tcPr>
            <w:tcW w:w="3098" w:type="pct"/>
            <w:shd w:val="clear" w:color="auto" w:fill="auto"/>
            <w:vAlign w:val="center"/>
          </w:tcPr>
          <w:p w:rsidR="0003549D" w:rsidRPr="00C512BA" w:rsidRDefault="0003549D" w:rsidP="00F214E4">
            <w:pPr>
              <w:spacing w:after="0" w:line="240" w:lineRule="auto"/>
              <w:rPr>
                <w:rFonts w:ascii="Calibri" w:hAnsi="Calibri" w:cs="Calibri"/>
              </w:rPr>
            </w:pPr>
            <w:r w:rsidRPr="00C512BA">
              <w:rPr>
                <w:rFonts w:ascii="Calibri" w:hAnsi="Calibri" w:cs="Calibri"/>
              </w:rPr>
              <w:t>Czech Republic / NUTS 2 Northeast</w:t>
            </w:r>
          </w:p>
        </w:tc>
      </w:tr>
      <w:tr w:rsidR="0003549D" w:rsidRPr="00C512BA" w:rsidTr="00CB4D2B">
        <w:tc>
          <w:tcPr>
            <w:tcW w:w="1902" w:type="pct"/>
            <w:shd w:val="clear" w:color="auto" w:fill="BFBFBF" w:themeFill="background1" w:themeFillShade="BF"/>
            <w:vAlign w:val="center"/>
          </w:tcPr>
          <w:p w:rsidR="0003549D" w:rsidRPr="00C512BA" w:rsidRDefault="0003549D" w:rsidP="00F214E4">
            <w:pPr>
              <w:spacing w:after="0" w:line="240" w:lineRule="auto"/>
              <w:rPr>
                <w:rFonts w:ascii="Calibri" w:hAnsi="Calibri" w:cs="Calibri"/>
                <w:b/>
              </w:rPr>
            </w:pPr>
            <w:r w:rsidRPr="00C512BA">
              <w:rPr>
                <w:rFonts w:ascii="Calibri" w:hAnsi="Calibri" w:cs="Calibri"/>
                <w:b/>
              </w:rPr>
              <w:t>Main services provided to young innovators</w:t>
            </w:r>
          </w:p>
        </w:tc>
        <w:tc>
          <w:tcPr>
            <w:tcW w:w="3098" w:type="pct"/>
            <w:shd w:val="clear" w:color="auto" w:fill="auto"/>
            <w:vAlign w:val="center"/>
          </w:tcPr>
          <w:p w:rsidR="0003549D" w:rsidRPr="00C512BA" w:rsidRDefault="0003549D" w:rsidP="0003549D">
            <w:pPr>
              <w:numPr>
                <w:ilvl w:val="0"/>
                <w:numId w:val="39"/>
              </w:numPr>
              <w:tabs>
                <w:tab w:val="clear" w:pos="720"/>
                <w:tab w:val="num" w:pos="295"/>
                <w:tab w:val="left" w:pos="3990"/>
              </w:tabs>
              <w:spacing w:after="0" w:line="240" w:lineRule="auto"/>
              <w:ind w:hanging="709"/>
              <w:rPr>
                <w:rFonts w:ascii="Calibri" w:hAnsi="Calibri" w:cs="Calibri"/>
              </w:rPr>
            </w:pPr>
            <w:r w:rsidRPr="00C512BA">
              <w:rPr>
                <w:rFonts w:ascii="Calibri" w:hAnsi="Calibri" w:cs="Calibri"/>
              </w:rPr>
              <w:t>Support to prepare suitable PR strategy</w:t>
            </w:r>
          </w:p>
          <w:p w:rsidR="0003549D" w:rsidRPr="00C512BA" w:rsidRDefault="0003549D" w:rsidP="0003549D">
            <w:pPr>
              <w:numPr>
                <w:ilvl w:val="0"/>
                <w:numId w:val="39"/>
              </w:numPr>
              <w:tabs>
                <w:tab w:val="clear" w:pos="720"/>
                <w:tab w:val="num" w:pos="295"/>
                <w:tab w:val="left" w:pos="3990"/>
              </w:tabs>
              <w:spacing w:after="0" w:line="240" w:lineRule="auto"/>
              <w:ind w:left="295" w:hanging="284"/>
              <w:rPr>
                <w:rFonts w:ascii="Calibri" w:hAnsi="Calibri" w:cs="Calibri"/>
              </w:rPr>
            </w:pPr>
            <w:r w:rsidRPr="00C512BA">
              <w:rPr>
                <w:rFonts w:ascii="Calibri" w:hAnsi="Calibri" w:cs="Calibri"/>
              </w:rPr>
              <w:t>Recommendation for PR and marketing for young innovator</w:t>
            </w:r>
            <w:r>
              <w:rPr>
                <w:rFonts w:ascii="Calibri" w:hAnsi="Calibri" w:cs="Calibri"/>
              </w:rPr>
              <w:t>´</w:t>
            </w:r>
            <w:r w:rsidRPr="00C512BA">
              <w:rPr>
                <w:rFonts w:ascii="Calibri" w:hAnsi="Calibri" w:cs="Calibri"/>
              </w:rPr>
              <w:t>s business.</w:t>
            </w:r>
          </w:p>
        </w:tc>
      </w:tr>
      <w:tr w:rsidR="0003549D" w:rsidRPr="00C512BA" w:rsidTr="00CB4D2B">
        <w:tc>
          <w:tcPr>
            <w:tcW w:w="1902" w:type="pct"/>
            <w:shd w:val="clear" w:color="auto" w:fill="BFBFBF" w:themeFill="background1" w:themeFillShade="BF"/>
            <w:vAlign w:val="center"/>
          </w:tcPr>
          <w:p w:rsidR="0003549D" w:rsidRPr="00C512BA" w:rsidRDefault="0003549D" w:rsidP="00F214E4">
            <w:pPr>
              <w:spacing w:after="0" w:line="240" w:lineRule="auto"/>
              <w:rPr>
                <w:rFonts w:ascii="Calibri" w:hAnsi="Calibri" w:cs="Calibri"/>
                <w:b/>
              </w:rPr>
            </w:pPr>
            <w:r w:rsidRPr="00C512BA">
              <w:rPr>
                <w:rFonts w:ascii="Calibri" w:hAnsi="Calibri" w:cs="Calibri"/>
                <w:b/>
              </w:rPr>
              <w:t>Detailed description of the practice</w:t>
            </w:r>
          </w:p>
        </w:tc>
        <w:tc>
          <w:tcPr>
            <w:tcW w:w="3098" w:type="pct"/>
            <w:shd w:val="clear" w:color="auto" w:fill="auto"/>
            <w:vAlign w:val="center"/>
          </w:tcPr>
          <w:p w:rsidR="0003549D" w:rsidRPr="00C512BA" w:rsidRDefault="0003549D" w:rsidP="00F214E4">
            <w:pPr>
              <w:spacing w:after="0" w:line="240" w:lineRule="auto"/>
              <w:rPr>
                <w:rFonts w:ascii="Calibri" w:hAnsi="Calibri" w:cs="Calibri"/>
              </w:rPr>
            </w:pPr>
            <w:r w:rsidRPr="00C512BA">
              <w:rPr>
                <w:rFonts w:ascii="Calibri" w:hAnsi="Calibri" w:cs="Calibri"/>
              </w:rPr>
              <w:t>T</w:t>
            </w:r>
            <w:r>
              <w:rPr>
                <w:rFonts w:ascii="Calibri" w:hAnsi="Calibri" w:cs="Calibri"/>
              </w:rPr>
              <w:t xml:space="preserve">C HK </w:t>
            </w:r>
            <w:r w:rsidRPr="00C512BA">
              <w:rPr>
                <w:rFonts w:ascii="Calibri" w:hAnsi="Calibri" w:cs="Calibri"/>
              </w:rPr>
              <w:t>is an accredited Technology park supporting innovative activities in the whole region. They offer wide range of services for young innovators and starting entrepreneurs as it</w:t>
            </w:r>
            <w:r>
              <w:rPr>
                <w:rFonts w:ascii="Calibri" w:hAnsi="Calibri" w:cs="Calibri"/>
              </w:rPr>
              <w:t xml:space="preserve"> is </w:t>
            </w:r>
            <w:r w:rsidRPr="00C512BA">
              <w:rPr>
                <w:rFonts w:ascii="Calibri" w:hAnsi="Calibri" w:cs="Calibri"/>
              </w:rPr>
              <w:t xml:space="preserve">their core business. </w:t>
            </w:r>
          </w:p>
          <w:p w:rsidR="0003549D" w:rsidRPr="00C512BA" w:rsidRDefault="0003549D" w:rsidP="00F214E4">
            <w:pPr>
              <w:tabs>
                <w:tab w:val="left" w:pos="3990"/>
              </w:tabs>
              <w:spacing w:after="0" w:line="240" w:lineRule="auto"/>
              <w:rPr>
                <w:rFonts w:ascii="Calibri" w:hAnsi="Calibri" w:cs="Calibri"/>
              </w:rPr>
            </w:pPr>
            <w:r w:rsidRPr="00C512BA">
              <w:rPr>
                <w:rFonts w:ascii="Calibri" w:hAnsi="Calibri" w:cs="Calibri"/>
              </w:rPr>
              <w:t xml:space="preserve">Regarding the key service “PR” the Technology centre as a project partner of the MEPKIT project (through which IT and more technically oriented students are provided with the knowledge </w:t>
            </w:r>
            <w:r>
              <w:rPr>
                <w:rFonts w:ascii="Calibri" w:hAnsi="Calibri" w:cs="Calibri"/>
              </w:rPr>
              <w:t xml:space="preserve">about </w:t>
            </w:r>
            <w:r w:rsidRPr="00C512BA">
              <w:rPr>
                <w:rFonts w:ascii="Calibri" w:hAnsi="Calibri" w:cs="Calibri"/>
              </w:rPr>
              <w:t>entrepreneurship and business running) is able to provide young innovators with the support from PR oriented mentors, w</w:t>
            </w:r>
            <w:r>
              <w:rPr>
                <w:rFonts w:ascii="Calibri" w:hAnsi="Calibri" w:cs="Calibri"/>
              </w:rPr>
              <w:t xml:space="preserve">ho </w:t>
            </w:r>
            <w:r w:rsidRPr="00C512BA">
              <w:rPr>
                <w:rFonts w:ascii="Calibri" w:hAnsi="Calibri" w:cs="Calibri"/>
              </w:rPr>
              <w:t xml:space="preserve">can help young innovators and starting entrepreneurs </w:t>
            </w:r>
            <w:r>
              <w:rPr>
                <w:rFonts w:ascii="Calibri" w:hAnsi="Calibri" w:cs="Calibri"/>
              </w:rPr>
              <w:t xml:space="preserve">to develop </w:t>
            </w:r>
            <w:r w:rsidRPr="00C512BA">
              <w:rPr>
                <w:rFonts w:ascii="Calibri" w:hAnsi="Calibri" w:cs="Calibri"/>
              </w:rPr>
              <w:t xml:space="preserve">PR, marketing and other areas related to this field.  </w:t>
            </w:r>
          </w:p>
        </w:tc>
      </w:tr>
      <w:tr w:rsidR="0003549D" w:rsidRPr="00C512BA" w:rsidTr="00CB4D2B">
        <w:tc>
          <w:tcPr>
            <w:tcW w:w="1902" w:type="pct"/>
            <w:shd w:val="clear" w:color="auto" w:fill="BFBFBF" w:themeFill="background1" w:themeFillShade="BF"/>
            <w:vAlign w:val="center"/>
          </w:tcPr>
          <w:p w:rsidR="0003549D" w:rsidRPr="00C512BA" w:rsidRDefault="0003549D" w:rsidP="00F214E4">
            <w:pPr>
              <w:spacing w:after="0" w:line="240" w:lineRule="auto"/>
              <w:rPr>
                <w:rFonts w:ascii="Calibri" w:hAnsi="Calibri" w:cs="Calibri"/>
                <w:b/>
              </w:rPr>
            </w:pPr>
            <w:r w:rsidRPr="00C512BA">
              <w:rPr>
                <w:rFonts w:ascii="Calibri" w:hAnsi="Calibri" w:cs="Calibri"/>
                <w:b/>
              </w:rPr>
              <w:t>Expected results for the beneficiaries</w:t>
            </w:r>
          </w:p>
        </w:tc>
        <w:tc>
          <w:tcPr>
            <w:tcW w:w="3098" w:type="pct"/>
            <w:shd w:val="clear" w:color="auto" w:fill="auto"/>
            <w:vAlign w:val="center"/>
          </w:tcPr>
          <w:p w:rsidR="0003549D" w:rsidRPr="00C512BA" w:rsidRDefault="0003549D" w:rsidP="00F214E4">
            <w:pPr>
              <w:tabs>
                <w:tab w:val="left" w:pos="3990"/>
              </w:tabs>
              <w:spacing w:after="0" w:line="240" w:lineRule="auto"/>
              <w:rPr>
                <w:rFonts w:ascii="Calibri" w:hAnsi="Calibri" w:cs="Calibri"/>
              </w:rPr>
            </w:pPr>
            <w:r w:rsidRPr="00C512BA">
              <w:rPr>
                <w:rFonts w:ascii="Calibri" w:hAnsi="Calibri" w:cs="Calibri"/>
              </w:rPr>
              <w:t>The expected result for young innovators is to receive</w:t>
            </w:r>
            <w:r>
              <w:rPr>
                <w:rFonts w:ascii="Calibri" w:hAnsi="Calibri" w:cs="Calibri"/>
              </w:rPr>
              <w:t xml:space="preserve"> a </w:t>
            </w:r>
            <w:r w:rsidRPr="00C512BA">
              <w:rPr>
                <w:rFonts w:ascii="Calibri" w:hAnsi="Calibri" w:cs="Calibri"/>
              </w:rPr>
              <w:t>support in the field of PR and marketing related to their business plan idea.</w:t>
            </w:r>
          </w:p>
        </w:tc>
      </w:tr>
    </w:tbl>
    <w:p w:rsidR="0003549D" w:rsidRDefault="0003549D" w:rsidP="0003549D">
      <w:pPr>
        <w:spacing w:after="0" w:line="240" w:lineRule="auto"/>
        <w:jc w:val="both"/>
        <w:rPr>
          <w:rFonts w:cstheme="minorHAnsi"/>
          <w:color w:val="000000" w:themeColor="text1"/>
        </w:rPr>
      </w:pPr>
    </w:p>
    <w:p w:rsidR="0003549D" w:rsidRDefault="0003549D" w:rsidP="0003549D">
      <w:pPr>
        <w:pStyle w:val="Heading4"/>
      </w:pPr>
      <w:r w:rsidRPr="0061743C">
        <w:t>Long-term</w:t>
      </w:r>
    </w:p>
    <w:p w:rsidR="0003549D" w:rsidRPr="00807636" w:rsidRDefault="0003549D" w:rsidP="0003549D">
      <w:pPr>
        <w:spacing w:before="60" w:after="60" w:line="264" w:lineRule="auto"/>
        <w:ind w:firstLine="360"/>
        <w:jc w:val="both"/>
        <w:rPr>
          <w:rFonts w:ascii="Calibri" w:hAnsi="Calibri" w:cs="Calibri"/>
          <w:color w:val="000000" w:themeColor="text1"/>
        </w:rPr>
      </w:pPr>
      <w:r w:rsidRPr="0014164C">
        <w:rPr>
          <w:rFonts w:cstheme="minorHAnsi"/>
          <w:color w:val="000000" w:themeColor="text1"/>
        </w:rPr>
        <w:t xml:space="preserve">In the long run </w:t>
      </w:r>
      <w:r>
        <w:rPr>
          <w:rFonts w:cstheme="minorHAnsi"/>
          <w:color w:val="000000" w:themeColor="text1"/>
        </w:rPr>
        <w:t xml:space="preserve">(after the project life-time) </w:t>
      </w:r>
      <w:r w:rsidRPr="0014164C">
        <w:rPr>
          <w:rFonts w:cstheme="minorHAnsi"/>
          <w:color w:val="000000" w:themeColor="text1"/>
        </w:rPr>
        <w:t>the ultimate goal is that the complete portfolio of twenty key services will be offered</w:t>
      </w:r>
      <w:r>
        <w:rPr>
          <w:rFonts w:cstheme="minorHAnsi"/>
          <w:color w:val="000000" w:themeColor="text1"/>
        </w:rPr>
        <w:t xml:space="preserve"> in the Southwest region</w:t>
      </w:r>
      <w:r w:rsidRPr="0014164C">
        <w:rPr>
          <w:rFonts w:cstheme="minorHAnsi"/>
          <w:color w:val="000000" w:themeColor="text1"/>
        </w:rPr>
        <w:t xml:space="preserve">. It means that currently missing key services will be established. </w:t>
      </w:r>
      <w:r>
        <w:rPr>
          <w:rFonts w:cstheme="minorHAnsi"/>
          <w:color w:val="000000" w:themeColor="text1"/>
        </w:rPr>
        <w:t>Moreover,</w:t>
      </w:r>
      <w:r w:rsidRPr="0014164C">
        <w:rPr>
          <w:rFonts w:cstheme="minorHAnsi"/>
          <w:color w:val="000000" w:themeColor="text1"/>
        </w:rPr>
        <w:t xml:space="preserve"> it</w:t>
      </w:r>
      <w:r>
        <w:rPr>
          <w:rFonts w:cstheme="minorHAnsi"/>
          <w:color w:val="000000" w:themeColor="text1"/>
        </w:rPr>
        <w:t xml:space="preserve"> would be good if the currently existing key services were provided at </w:t>
      </w:r>
      <w:r w:rsidRPr="0014164C">
        <w:rPr>
          <w:rFonts w:cstheme="minorHAnsi"/>
          <w:color w:val="000000" w:themeColor="text1"/>
        </w:rPr>
        <w:t>excellent</w:t>
      </w:r>
      <w:r>
        <w:rPr>
          <w:rFonts w:cstheme="minorHAnsi"/>
          <w:color w:val="000000" w:themeColor="text1"/>
        </w:rPr>
        <w:t xml:space="preserve"> level or at least stay provided at satisfactory / very good level in the future. Generally, the number o</w:t>
      </w:r>
      <w:r w:rsidRPr="00807636">
        <w:rPr>
          <w:rFonts w:ascii="Calibri" w:hAnsi="Calibri" w:cs="Calibri"/>
          <w:color w:val="000000" w:themeColor="text1"/>
        </w:rPr>
        <w:t>f main players offering services to young innovators</w:t>
      </w:r>
      <w:r>
        <w:rPr>
          <w:rFonts w:ascii="Calibri" w:hAnsi="Calibri" w:cs="Calibri"/>
          <w:color w:val="000000" w:themeColor="text1"/>
        </w:rPr>
        <w:t xml:space="preserve"> should increase so that there will be more than one provider per key service in the Southwest region. Furthermore, </w:t>
      </w:r>
      <w:r w:rsidRPr="000143D6">
        <w:rPr>
          <w:rFonts w:ascii="Calibri" w:hAnsi="Calibri" w:cs="Calibri"/>
          <w:color w:val="000000" w:themeColor="text1"/>
        </w:rPr>
        <w:t xml:space="preserve">RERA will continue staying in a close contact with key stakeholders providing services to young innovators, and this target group will get space in the </w:t>
      </w:r>
      <w:proofErr w:type="spellStart"/>
      <w:r w:rsidRPr="000143D6">
        <w:rPr>
          <w:rFonts w:ascii="Calibri" w:hAnsi="Calibri" w:cs="Calibri"/>
          <w:color w:val="000000" w:themeColor="text1"/>
        </w:rPr>
        <w:t>InoPlaCe</w:t>
      </w:r>
      <w:proofErr w:type="spellEnd"/>
      <w:r w:rsidRPr="000143D6">
        <w:rPr>
          <w:rFonts w:ascii="Calibri" w:hAnsi="Calibri" w:cs="Calibri"/>
          <w:color w:val="000000" w:themeColor="text1"/>
        </w:rPr>
        <w:t xml:space="preserve"> platform.</w:t>
      </w:r>
    </w:p>
    <w:p w:rsidR="0003549D" w:rsidRPr="0014164C" w:rsidRDefault="0003549D" w:rsidP="0003549D">
      <w:pPr>
        <w:spacing w:before="60" w:after="60" w:line="264" w:lineRule="auto"/>
        <w:ind w:firstLine="360"/>
        <w:jc w:val="both"/>
        <w:rPr>
          <w:rFonts w:cstheme="minorHAnsi"/>
          <w:b/>
          <w:color w:val="1F497D" w:themeColor="text2"/>
        </w:rPr>
      </w:pPr>
      <w:r>
        <w:rPr>
          <w:rFonts w:cstheme="minorHAnsi"/>
          <w:color w:val="000000" w:themeColor="text1"/>
        </w:rPr>
        <w:t xml:space="preserve">  </w:t>
      </w:r>
    </w:p>
    <w:p w:rsidR="00F6443C" w:rsidRDefault="00F6443C">
      <w:pPr>
        <w:rPr>
          <w:rFonts w:ascii="Arial" w:hAnsi="Arial"/>
        </w:rPr>
      </w:pPr>
      <w:r>
        <w:br w:type="page"/>
      </w:r>
    </w:p>
    <w:p w:rsidR="0003549D" w:rsidRDefault="00CB4D2B" w:rsidP="00CB4D2B">
      <w:pPr>
        <w:pStyle w:val="tabulka"/>
      </w:pPr>
      <w:bookmarkStart w:id="10" w:name="_Toc403390883"/>
      <w:r>
        <w:lastRenderedPageBreak/>
        <w:t xml:space="preserve">LP </w:t>
      </w:r>
      <w:r w:rsidR="0003549D" w:rsidRPr="0052559A">
        <w:t>Action plan</w:t>
      </w:r>
      <w:bookmarkEnd w:id="10"/>
    </w:p>
    <w:tbl>
      <w:tblPr>
        <w:tblStyle w:val="TableGrid"/>
        <w:tblW w:w="5000" w:type="pct"/>
        <w:tblLook w:val="04A0" w:firstRow="1" w:lastRow="0" w:firstColumn="1" w:lastColumn="0" w:noHBand="0" w:noVBand="1"/>
      </w:tblPr>
      <w:tblGrid>
        <w:gridCol w:w="2322"/>
        <w:gridCol w:w="2322"/>
        <w:gridCol w:w="2322"/>
        <w:gridCol w:w="2322"/>
      </w:tblGrid>
      <w:tr w:rsidR="0003549D" w:rsidTr="00F214E4">
        <w:tc>
          <w:tcPr>
            <w:tcW w:w="1250" w:type="pct"/>
            <w:shd w:val="clear" w:color="auto" w:fill="BFBFBF" w:themeFill="background1" w:themeFillShade="BF"/>
            <w:vAlign w:val="center"/>
          </w:tcPr>
          <w:p w:rsidR="0003549D" w:rsidRPr="00C76536" w:rsidRDefault="0003549D" w:rsidP="00662AE6">
            <w:pPr>
              <w:rPr>
                <w:rFonts w:cstheme="minorHAnsi"/>
                <w:b/>
              </w:rPr>
            </w:pPr>
            <w:r>
              <w:rPr>
                <w:rFonts w:cstheme="minorHAnsi"/>
                <w:b/>
              </w:rPr>
              <w:t>T</w:t>
            </w:r>
            <w:r w:rsidRPr="00C76536">
              <w:rPr>
                <w:rFonts w:cstheme="minorHAnsi"/>
                <w:b/>
              </w:rPr>
              <w:t>ask</w:t>
            </w:r>
          </w:p>
        </w:tc>
        <w:tc>
          <w:tcPr>
            <w:tcW w:w="1250" w:type="pct"/>
            <w:shd w:val="clear" w:color="auto" w:fill="BFBFBF" w:themeFill="background1" w:themeFillShade="BF"/>
            <w:vAlign w:val="center"/>
          </w:tcPr>
          <w:p w:rsidR="0003549D" w:rsidRPr="00C76536" w:rsidRDefault="0003549D" w:rsidP="00662AE6">
            <w:pPr>
              <w:rPr>
                <w:rFonts w:cstheme="minorHAnsi"/>
                <w:b/>
              </w:rPr>
            </w:pPr>
            <w:r w:rsidRPr="00C76536">
              <w:rPr>
                <w:rFonts w:cstheme="minorHAnsi"/>
                <w:b/>
              </w:rPr>
              <w:t>Responsibility</w:t>
            </w:r>
          </w:p>
        </w:tc>
        <w:tc>
          <w:tcPr>
            <w:tcW w:w="1250" w:type="pct"/>
            <w:shd w:val="clear" w:color="auto" w:fill="BFBFBF" w:themeFill="background1" w:themeFillShade="BF"/>
            <w:vAlign w:val="center"/>
          </w:tcPr>
          <w:p w:rsidR="0003549D" w:rsidRPr="00C76536" w:rsidRDefault="0003549D" w:rsidP="00662AE6">
            <w:pPr>
              <w:rPr>
                <w:rFonts w:cstheme="minorHAnsi"/>
                <w:b/>
              </w:rPr>
            </w:pPr>
            <w:r w:rsidRPr="00C76536">
              <w:rPr>
                <w:rFonts w:cstheme="minorHAnsi"/>
                <w:b/>
              </w:rPr>
              <w:t>Timing</w:t>
            </w:r>
          </w:p>
        </w:tc>
        <w:tc>
          <w:tcPr>
            <w:tcW w:w="1250" w:type="pct"/>
            <w:shd w:val="clear" w:color="auto" w:fill="BFBFBF" w:themeFill="background1" w:themeFillShade="BF"/>
            <w:vAlign w:val="center"/>
          </w:tcPr>
          <w:p w:rsidR="0003549D" w:rsidRPr="00C76536" w:rsidRDefault="0003549D" w:rsidP="00662AE6">
            <w:pPr>
              <w:rPr>
                <w:rFonts w:cstheme="minorHAnsi"/>
                <w:b/>
              </w:rPr>
            </w:pPr>
            <w:r w:rsidRPr="00C76536">
              <w:rPr>
                <w:rFonts w:cstheme="minorHAnsi"/>
                <w:b/>
              </w:rPr>
              <w:t>Indicator</w:t>
            </w:r>
          </w:p>
        </w:tc>
      </w:tr>
      <w:tr w:rsidR="0003549D" w:rsidTr="00F214E4">
        <w:tc>
          <w:tcPr>
            <w:tcW w:w="1250" w:type="pct"/>
            <w:vAlign w:val="center"/>
          </w:tcPr>
          <w:p w:rsidR="0003549D" w:rsidRPr="00F85E37" w:rsidRDefault="0003549D" w:rsidP="00662AE6">
            <w:pPr>
              <w:rPr>
                <w:rFonts w:cstheme="minorHAnsi"/>
              </w:rPr>
            </w:pPr>
            <w:r w:rsidRPr="00F85E37">
              <w:rPr>
                <w:rFonts w:cstheme="minorHAnsi"/>
              </w:rPr>
              <w:t>Studying of Good Practice Compendium, discussion with project partners about the Pilot Action to transfer good practice</w:t>
            </w:r>
          </w:p>
        </w:tc>
        <w:tc>
          <w:tcPr>
            <w:tcW w:w="1250" w:type="pct"/>
            <w:vAlign w:val="center"/>
          </w:tcPr>
          <w:p w:rsidR="0003549D" w:rsidRPr="00F85E37" w:rsidRDefault="0003549D" w:rsidP="00662AE6">
            <w:pPr>
              <w:rPr>
                <w:rFonts w:cstheme="minorHAnsi"/>
              </w:rPr>
            </w:pPr>
            <w:r w:rsidRPr="00F85E37">
              <w:rPr>
                <w:rFonts w:cstheme="minorHAnsi"/>
              </w:rPr>
              <w:t>RERA project team</w:t>
            </w:r>
          </w:p>
        </w:tc>
        <w:tc>
          <w:tcPr>
            <w:tcW w:w="1250" w:type="pct"/>
            <w:vAlign w:val="center"/>
          </w:tcPr>
          <w:p w:rsidR="0003549D" w:rsidRPr="00F85E37" w:rsidRDefault="0003549D" w:rsidP="00662AE6">
            <w:pPr>
              <w:rPr>
                <w:rFonts w:cstheme="minorHAnsi"/>
              </w:rPr>
            </w:pPr>
            <w:r w:rsidRPr="00F85E37">
              <w:rPr>
                <w:rFonts w:cstheme="minorHAnsi"/>
              </w:rPr>
              <w:t xml:space="preserve">01/2014 </w:t>
            </w:r>
            <w:r>
              <w:rPr>
                <w:rFonts w:cstheme="minorHAnsi"/>
              </w:rPr>
              <w:t xml:space="preserve">– </w:t>
            </w:r>
            <w:r w:rsidRPr="00F85E37">
              <w:rPr>
                <w:rFonts w:cstheme="minorHAnsi"/>
              </w:rPr>
              <w:t>02/2014</w:t>
            </w:r>
          </w:p>
        </w:tc>
        <w:tc>
          <w:tcPr>
            <w:tcW w:w="1250" w:type="pct"/>
            <w:vAlign w:val="center"/>
          </w:tcPr>
          <w:p w:rsidR="0003549D" w:rsidRPr="00F85E37" w:rsidRDefault="0003549D" w:rsidP="00662AE6">
            <w:pPr>
              <w:rPr>
                <w:rFonts w:cstheme="minorHAnsi"/>
              </w:rPr>
            </w:pPr>
            <w:r w:rsidRPr="00F85E37">
              <w:rPr>
                <w:rFonts w:cstheme="minorHAnsi"/>
              </w:rPr>
              <w:t>Definition of Pilot Action</w:t>
            </w:r>
            <w:r>
              <w:rPr>
                <w:rFonts w:cstheme="minorHAnsi"/>
              </w:rPr>
              <w:t xml:space="preserve"> </w:t>
            </w:r>
          </w:p>
        </w:tc>
      </w:tr>
      <w:tr w:rsidR="0003549D" w:rsidTr="00F214E4">
        <w:tc>
          <w:tcPr>
            <w:tcW w:w="5000" w:type="pct"/>
            <w:gridSpan w:val="4"/>
            <w:vAlign w:val="center"/>
          </w:tcPr>
          <w:p w:rsidR="0003549D" w:rsidRPr="00385F12" w:rsidRDefault="0003549D" w:rsidP="00662AE6">
            <w:pPr>
              <w:rPr>
                <w:rFonts w:cstheme="minorHAnsi"/>
                <w:b/>
              </w:rPr>
            </w:pPr>
            <w:r w:rsidRPr="00385F12">
              <w:rPr>
                <w:rFonts w:cstheme="minorHAnsi"/>
              </w:rPr>
              <w:t>Selection and transfer of the key service no. 8 – PR from the T</w:t>
            </w:r>
            <w:r>
              <w:rPr>
                <w:rFonts w:cstheme="minorHAnsi"/>
              </w:rPr>
              <w:t>C HK</w:t>
            </w:r>
            <w:r w:rsidRPr="00385F12">
              <w:rPr>
                <w:rFonts w:cstheme="minorHAnsi"/>
              </w:rPr>
              <w:t xml:space="preserve"> to the RERA in the Southwest region</w:t>
            </w:r>
          </w:p>
        </w:tc>
      </w:tr>
      <w:tr w:rsidR="0003549D" w:rsidTr="00F214E4">
        <w:tc>
          <w:tcPr>
            <w:tcW w:w="1250" w:type="pct"/>
            <w:vAlign w:val="center"/>
          </w:tcPr>
          <w:p w:rsidR="0003549D" w:rsidRPr="00385F12" w:rsidRDefault="0003549D" w:rsidP="00662AE6">
            <w:pPr>
              <w:rPr>
                <w:rFonts w:cstheme="minorHAnsi"/>
              </w:rPr>
            </w:pPr>
            <w:r w:rsidRPr="00385F12">
              <w:rPr>
                <w:rFonts w:cstheme="minorHAnsi"/>
              </w:rPr>
              <w:t>On-the-spot visit in the T</w:t>
            </w:r>
            <w:r>
              <w:rPr>
                <w:rFonts w:cstheme="minorHAnsi"/>
              </w:rPr>
              <w:t>C HK</w:t>
            </w:r>
          </w:p>
        </w:tc>
        <w:tc>
          <w:tcPr>
            <w:tcW w:w="1250" w:type="pct"/>
            <w:vAlign w:val="center"/>
          </w:tcPr>
          <w:p w:rsidR="0003549D" w:rsidRPr="00385F12" w:rsidRDefault="0003549D" w:rsidP="00D42591">
            <w:pPr>
              <w:rPr>
                <w:rFonts w:cstheme="minorHAnsi"/>
              </w:rPr>
            </w:pPr>
            <w:r w:rsidRPr="00385F12">
              <w:rPr>
                <w:rFonts w:cstheme="minorHAnsi"/>
              </w:rPr>
              <w:t xml:space="preserve">Members of the implementation </w:t>
            </w:r>
            <w:r>
              <w:rPr>
                <w:rFonts w:cstheme="minorHAnsi"/>
              </w:rPr>
              <w:t xml:space="preserve">team </w:t>
            </w:r>
            <w:r w:rsidRPr="00385F12">
              <w:rPr>
                <w:rFonts w:cstheme="minorHAnsi"/>
              </w:rPr>
              <w:t xml:space="preserve">for the Pilot </w:t>
            </w:r>
            <w:r w:rsidR="00D42591">
              <w:rPr>
                <w:rFonts w:cstheme="minorHAnsi"/>
              </w:rPr>
              <w:t>A</w:t>
            </w:r>
            <w:r w:rsidRPr="00385F12">
              <w:rPr>
                <w:rFonts w:cstheme="minorHAnsi"/>
              </w:rPr>
              <w:t>ction</w:t>
            </w:r>
          </w:p>
        </w:tc>
        <w:tc>
          <w:tcPr>
            <w:tcW w:w="1250" w:type="pct"/>
            <w:vAlign w:val="center"/>
          </w:tcPr>
          <w:p w:rsidR="0003549D" w:rsidRPr="00385F12" w:rsidRDefault="0003549D" w:rsidP="00662AE6">
            <w:pPr>
              <w:rPr>
                <w:rFonts w:cstheme="minorHAnsi"/>
              </w:rPr>
            </w:pPr>
            <w:r w:rsidRPr="00385F12">
              <w:rPr>
                <w:rFonts w:cstheme="minorHAnsi"/>
              </w:rPr>
              <w:t>4/2014</w:t>
            </w:r>
          </w:p>
        </w:tc>
        <w:tc>
          <w:tcPr>
            <w:tcW w:w="1250" w:type="pct"/>
            <w:vAlign w:val="center"/>
          </w:tcPr>
          <w:p w:rsidR="0003549D" w:rsidRPr="00385F12" w:rsidRDefault="0003549D" w:rsidP="00662AE6">
            <w:pPr>
              <w:rPr>
                <w:rFonts w:cstheme="minorHAnsi"/>
              </w:rPr>
            </w:pPr>
            <w:r w:rsidRPr="00385F12">
              <w:rPr>
                <w:rFonts w:cstheme="minorHAnsi"/>
              </w:rPr>
              <w:t xml:space="preserve">Participation </w:t>
            </w:r>
            <w:r>
              <w:rPr>
                <w:rFonts w:cstheme="minorHAnsi"/>
              </w:rPr>
              <w:t>in</w:t>
            </w:r>
            <w:r w:rsidRPr="00385F12">
              <w:rPr>
                <w:rFonts w:cstheme="minorHAnsi"/>
              </w:rPr>
              <w:t xml:space="preserve"> the final conference of MEPKIT project, meeting with responsible persons for the project within the T</w:t>
            </w:r>
            <w:r>
              <w:rPr>
                <w:rFonts w:cstheme="minorHAnsi"/>
              </w:rPr>
              <w:t>C HK (minutes, attendance sheet)</w:t>
            </w:r>
          </w:p>
        </w:tc>
      </w:tr>
      <w:tr w:rsidR="0003549D" w:rsidTr="00F214E4">
        <w:tc>
          <w:tcPr>
            <w:tcW w:w="1250" w:type="pct"/>
            <w:vAlign w:val="center"/>
          </w:tcPr>
          <w:p w:rsidR="0003549D" w:rsidRPr="0014164C" w:rsidRDefault="0003549D" w:rsidP="00662AE6">
            <w:pPr>
              <w:rPr>
                <w:rFonts w:cstheme="minorHAnsi"/>
                <w:highlight w:val="yellow"/>
              </w:rPr>
            </w:pPr>
            <w:r w:rsidRPr="0083068F">
              <w:rPr>
                <w:rFonts w:cstheme="minorHAnsi"/>
              </w:rPr>
              <w:t xml:space="preserve">Education training provided by the TC HK in </w:t>
            </w:r>
            <w:proofErr w:type="spellStart"/>
            <w:r w:rsidRPr="0083068F">
              <w:rPr>
                <w:rFonts w:cstheme="minorHAnsi"/>
              </w:rPr>
              <w:t>České</w:t>
            </w:r>
            <w:proofErr w:type="spellEnd"/>
            <w:r w:rsidRPr="0083068F">
              <w:rPr>
                <w:rFonts w:cstheme="minorHAnsi"/>
              </w:rPr>
              <w:t xml:space="preserve"> </w:t>
            </w:r>
            <w:proofErr w:type="spellStart"/>
            <w:r w:rsidRPr="0083068F">
              <w:rPr>
                <w:rFonts w:cstheme="minorHAnsi"/>
              </w:rPr>
              <w:t>Budějovice</w:t>
            </w:r>
            <w:proofErr w:type="spellEnd"/>
            <w:r w:rsidRPr="0083068F">
              <w:rPr>
                <w:rFonts w:cstheme="minorHAnsi"/>
              </w:rPr>
              <w:t xml:space="preserve"> for RERA´s employees and young innovators</w:t>
            </w:r>
          </w:p>
        </w:tc>
        <w:tc>
          <w:tcPr>
            <w:tcW w:w="1250" w:type="pct"/>
            <w:vAlign w:val="center"/>
          </w:tcPr>
          <w:p w:rsidR="0003549D" w:rsidRPr="00C76536" w:rsidRDefault="0003549D" w:rsidP="00662AE6">
            <w:pPr>
              <w:rPr>
                <w:rFonts w:cstheme="minorHAnsi"/>
                <w:b/>
              </w:rPr>
            </w:pPr>
            <w:r w:rsidRPr="00385F12">
              <w:rPr>
                <w:rFonts w:cstheme="minorHAnsi"/>
              </w:rPr>
              <w:t xml:space="preserve">Members of the implementation </w:t>
            </w:r>
            <w:r>
              <w:rPr>
                <w:rFonts w:cstheme="minorHAnsi"/>
              </w:rPr>
              <w:t xml:space="preserve">team </w:t>
            </w:r>
            <w:r w:rsidRPr="00385F12">
              <w:rPr>
                <w:rFonts w:cstheme="minorHAnsi"/>
              </w:rPr>
              <w:t xml:space="preserve">for the Pilot </w:t>
            </w:r>
            <w:r>
              <w:rPr>
                <w:rFonts w:cstheme="minorHAnsi"/>
              </w:rPr>
              <w:t>A</w:t>
            </w:r>
            <w:r w:rsidRPr="00385F12">
              <w:rPr>
                <w:rFonts w:cstheme="minorHAnsi"/>
              </w:rPr>
              <w:t>ction</w:t>
            </w:r>
          </w:p>
        </w:tc>
        <w:tc>
          <w:tcPr>
            <w:tcW w:w="1250" w:type="pct"/>
            <w:vAlign w:val="center"/>
          </w:tcPr>
          <w:p w:rsidR="0003549D" w:rsidRPr="006037F2" w:rsidRDefault="0003549D" w:rsidP="00662AE6">
            <w:pPr>
              <w:rPr>
                <w:rFonts w:cstheme="minorHAnsi"/>
              </w:rPr>
            </w:pPr>
            <w:r w:rsidRPr="006037F2">
              <w:rPr>
                <w:rFonts w:cstheme="minorHAnsi"/>
              </w:rPr>
              <w:t>6/2014</w:t>
            </w:r>
          </w:p>
        </w:tc>
        <w:tc>
          <w:tcPr>
            <w:tcW w:w="1250" w:type="pct"/>
            <w:vAlign w:val="center"/>
          </w:tcPr>
          <w:p w:rsidR="0003549D" w:rsidRPr="00C76536" w:rsidRDefault="0003549D" w:rsidP="00662AE6">
            <w:pPr>
              <w:rPr>
                <w:rFonts w:cstheme="minorHAnsi"/>
                <w:b/>
              </w:rPr>
            </w:pPr>
            <w:r w:rsidRPr="00385F12">
              <w:rPr>
                <w:rFonts w:cstheme="minorHAnsi"/>
              </w:rPr>
              <w:t xml:space="preserve">Participation </w:t>
            </w:r>
            <w:r>
              <w:rPr>
                <w:rFonts w:cstheme="minorHAnsi"/>
              </w:rPr>
              <w:t>in</w:t>
            </w:r>
            <w:r w:rsidRPr="00385F12">
              <w:rPr>
                <w:rFonts w:cstheme="minorHAnsi"/>
              </w:rPr>
              <w:t xml:space="preserve"> the </w:t>
            </w:r>
            <w:r>
              <w:rPr>
                <w:rFonts w:cstheme="minorHAnsi"/>
              </w:rPr>
              <w:t xml:space="preserve">educational training </w:t>
            </w:r>
            <w:r w:rsidRPr="00DE5BDE">
              <w:rPr>
                <w:rFonts w:cstheme="minorHAnsi"/>
              </w:rPr>
              <w:t xml:space="preserve">provided by the TC HK in </w:t>
            </w:r>
            <w:proofErr w:type="spellStart"/>
            <w:r w:rsidRPr="00DE5BDE">
              <w:rPr>
                <w:rFonts w:cstheme="minorHAnsi"/>
              </w:rPr>
              <w:t>České</w:t>
            </w:r>
            <w:proofErr w:type="spellEnd"/>
            <w:r>
              <w:rPr>
                <w:rFonts w:cstheme="minorHAnsi"/>
              </w:rPr>
              <w:t xml:space="preserve"> </w:t>
            </w:r>
            <w:proofErr w:type="spellStart"/>
            <w:r w:rsidRPr="00DE5BDE">
              <w:rPr>
                <w:rFonts w:cstheme="minorHAnsi"/>
              </w:rPr>
              <w:t>Budějovice</w:t>
            </w:r>
            <w:proofErr w:type="spellEnd"/>
            <w:r w:rsidRPr="00DE5BDE">
              <w:rPr>
                <w:rFonts w:cstheme="minorHAnsi"/>
              </w:rPr>
              <w:t xml:space="preserve"> for RERA´s employees and young innovators</w:t>
            </w:r>
            <w:r>
              <w:rPr>
                <w:rFonts w:cstheme="minorHAnsi"/>
              </w:rPr>
              <w:t xml:space="preserve"> (presentation, attendance sheet, photos)</w:t>
            </w:r>
          </w:p>
        </w:tc>
      </w:tr>
      <w:tr w:rsidR="0003549D" w:rsidTr="00F214E4">
        <w:tc>
          <w:tcPr>
            <w:tcW w:w="1250" w:type="pct"/>
            <w:vAlign w:val="center"/>
          </w:tcPr>
          <w:p w:rsidR="0003549D" w:rsidRPr="0014164C" w:rsidRDefault="0003549D" w:rsidP="00662AE6">
            <w:pPr>
              <w:rPr>
                <w:rFonts w:cstheme="minorHAnsi"/>
                <w:highlight w:val="yellow"/>
              </w:rPr>
            </w:pPr>
            <w:r w:rsidRPr="009C4751">
              <w:rPr>
                <w:rFonts w:cstheme="minorHAnsi"/>
              </w:rPr>
              <w:t>Building of a standard of the PR service</w:t>
            </w:r>
          </w:p>
        </w:tc>
        <w:tc>
          <w:tcPr>
            <w:tcW w:w="1250" w:type="pct"/>
            <w:vAlign w:val="center"/>
          </w:tcPr>
          <w:p w:rsidR="0003549D" w:rsidRPr="00C76536" w:rsidRDefault="0003549D" w:rsidP="00D42591">
            <w:pPr>
              <w:rPr>
                <w:rFonts w:cstheme="minorHAnsi"/>
                <w:b/>
              </w:rPr>
            </w:pPr>
            <w:r w:rsidRPr="00385F12">
              <w:rPr>
                <w:rFonts w:cstheme="minorHAnsi"/>
              </w:rPr>
              <w:t xml:space="preserve">Members of the implementation </w:t>
            </w:r>
            <w:r>
              <w:rPr>
                <w:rFonts w:cstheme="minorHAnsi"/>
              </w:rPr>
              <w:t xml:space="preserve">team </w:t>
            </w:r>
            <w:r w:rsidRPr="00385F12">
              <w:rPr>
                <w:rFonts w:cstheme="minorHAnsi"/>
              </w:rPr>
              <w:t xml:space="preserve">for the Pilot </w:t>
            </w:r>
            <w:r w:rsidR="00D42591">
              <w:rPr>
                <w:rFonts w:cstheme="minorHAnsi"/>
              </w:rPr>
              <w:t>A</w:t>
            </w:r>
            <w:r w:rsidRPr="00385F12">
              <w:rPr>
                <w:rFonts w:cstheme="minorHAnsi"/>
              </w:rPr>
              <w:t>ction</w:t>
            </w:r>
          </w:p>
        </w:tc>
        <w:tc>
          <w:tcPr>
            <w:tcW w:w="1250" w:type="pct"/>
            <w:vAlign w:val="center"/>
          </w:tcPr>
          <w:p w:rsidR="0003549D" w:rsidRPr="006037F2" w:rsidRDefault="0003549D" w:rsidP="00662AE6">
            <w:pPr>
              <w:rPr>
                <w:rFonts w:cstheme="minorHAnsi"/>
              </w:rPr>
            </w:pPr>
            <w:r w:rsidRPr="006037F2">
              <w:rPr>
                <w:rFonts w:cstheme="minorHAnsi"/>
              </w:rPr>
              <w:t>6/2014 – 07/2014</w:t>
            </w:r>
          </w:p>
        </w:tc>
        <w:tc>
          <w:tcPr>
            <w:tcW w:w="1250" w:type="pct"/>
            <w:vAlign w:val="center"/>
          </w:tcPr>
          <w:p w:rsidR="0003549D" w:rsidRPr="00B01BBB" w:rsidRDefault="0003549D" w:rsidP="00662AE6">
            <w:pPr>
              <w:rPr>
                <w:rFonts w:cstheme="minorHAnsi"/>
                <w:highlight w:val="yellow"/>
              </w:rPr>
            </w:pPr>
            <w:r>
              <w:rPr>
                <w:rFonts w:cstheme="minorHAnsi"/>
              </w:rPr>
              <w:t>Service manual, p</w:t>
            </w:r>
            <w:r w:rsidRPr="009C4751">
              <w:rPr>
                <w:rFonts w:cstheme="minorHAnsi"/>
              </w:rPr>
              <w:t>resentation, supporting documents</w:t>
            </w:r>
          </w:p>
        </w:tc>
      </w:tr>
      <w:tr w:rsidR="0003549D" w:rsidTr="00F214E4">
        <w:tc>
          <w:tcPr>
            <w:tcW w:w="1250" w:type="pct"/>
            <w:tcBorders>
              <w:bottom w:val="single" w:sz="4" w:space="0" w:color="auto"/>
            </w:tcBorders>
            <w:vAlign w:val="center"/>
          </w:tcPr>
          <w:p w:rsidR="0003549D" w:rsidRPr="00781140" w:rsidRDefault="0003549D" w:rsidP="00662AE6">
            <w:pPr>
              <w:rPr>
                <w:rFonts w:cstheme="minorHAnsi"/>
              </w:rPr>
            </w:pPr>
            <w:r w:rsidRPr="00781140">
              <w:rPr>
                <w:rFonts w:cstheme="minorHAnsi"/>
              </w:rPr>
              <w:t>Key Service launched – delivery of PR service</w:t>
            </w:r>
          </w:p>
        </w:tc>
        <w:tc>
          <w:tcPr>
            <w:tcW w:w="1250" w:type="pct"/>
            <w:tcBorders>
              <w:bottom w:val="single" w:sz="4" w:space="0" w:color="auto"/>
            </w:tcBorders>
            <w:vAlign w:val="center"/>
          </w:tcPr>
          <w:p w:rsidR="0003549D" w:rsidRPr="00781140" w:rsidRDefault="0003549D" w:rsidP="00662AE6">
            <w:pPr>
              <w:rPr>
                <w:rFonts w:cstheme="minorHAnsi"/>
              </w:rPr>
            </w:pPr>
            <w:r w:rsidRPr="00781140">
              <w:rPr>
                <w:rFonts w:cstheme="minorHAnsi"/>
              </w:rPr>
              <w:t>RERA project team</w:t>
            </w:r>
          </w:p>
        </w:tc>
        <w:tc>
          <w:tcPr>
            <w:tcW w:w="1250" w:type="pct"/>
            <w:tcBorders>
              <w:bottom w:val="single" w:sz="4" w:space="0" w:color="auto"/>
            </w:tcBorders>
            <w:vAlign w:val="center"/>
          </w:tcPr>
          <w:p w:rsidR="0003549D" w:rsidRPr="00781140" w:rsidRDefault="0003549D" w:rsidP="00662AE6">
            <w:pPr>
              <w:rPr>
                <w:rFonts w:cstheme="minorHAnsi"/>
              </w:rPr>
            </w:pPr>
            <w:r w:rsidRPr="00781140">
              <w:rPr>
                <w:rFonts w:cstheme="minorHAnsi"/>
              </w:rPr>
              <w:t>08/2014 – 08/2017</w:t>
            </w:r>
          </w:p>
        </w:tc>
        <w:tc>
          <w:tcPr>
            <w:tcW w:w="1250" w:type="pct"/>
            <w:tcBorders>
              <w:bottom w:val="single" w:sz="4" w:space="0" w:color="auto"/>
            </w:tcBorders>
            <w:vAlign w:val="center"/>
          </w:tcPr>
          <w:p w:rsidR="0003549D" w:rsidRPr="00781140" w:rsidRDefault="0003549D" w:rsidP="00662AE6">
            <w:pPr>
              <w:rPr>
                <w:rFonts w:cstheme="minorHAnsi"/>
              </w:rPr>
            </w:pPr>
            <w:r w:rsidRPr="00781140">
              <w:rPr>
                <w:rFonts w:cstheme="minorHAnsi"/>
              </w:rPr>
              <w:t>Number of users, provided consultations</w:t>
            </w:r>
          </w:p>
        </w:tc>
      </w:tr>
    </w:tbl>
    <w:p w:rsidR="0003549D" w:rsidRDefault="0003549D" w:rsidP="0003549D">
      <w:pPr>
        <w:spacing w:before="60" w:after="60" w:line="264" w:lineRule="auto"/>
        <w:rPr>
          <w:rFonts w:cstheme="minorHAnsi"/>
          <w:color w:val="1F497D" w:themeColor="text2"/>
        </w:rPr>
      </w:pPr>
    </w:p>
    <w:p w:rsidR="00D9645E" w:rsidRPr="0031513D" w:rsidRDefault="00D9645E" w:rsidP="00D9645E">
      <w:pPr>
        <w:pStyle w:val="Heading4"/>
      </w:pPr>
      <w:r w:rsidRPr="0031513D">
        <w:t>Partnership – actors to be involved</w:t>
      </w:r>
    </w:p>
    <w:p w:rsidR="00D9645E" w:rsidRDefault="00D9645E" w:rsidP="00D9645E">
      <w:pPr>
        <w:spacing w:before="60" w:after="60" w:line="264" w:lineRule="auto"/>
        <w:ind w:firstLine="360"/>
        <w:jc w:val="both"/>
        <w:rPr>
          <w:rFonts w:ascii="Calibri" w:hAnsi="Calibri" w:cstheme="minorHAnsi"/>
          <w:color w:val="000000" w:themeColor="text1"/>
        </w:rPr>
      </w:pPr>
      <w:r w:rsidRPr="009312A5">
        <w:rPr>
          <w:rFonts w:ascii="Calibri" w:hAnsi="Calibri" w:cstheme="minorHAnsi"/>
          <w:color w:val="000000" w:themeColor="text1"/>
        </w:rPr>
        <w:t xml:space="preserve">The main partners to be involved into the realization of the present </w:t>
      </w:r>
      <w:r>
        <w:rPr>
          <w:rFonts w:ascii="Calibri" w:hAnsi="Calibri" w:cstheme="minorHAnsi"/>
          <w:color w:val="000000" w:themeColor="text1"/>
        </w:rPr>
        <w:t>RAP</w:t>
      </w:r>
      <w:r w:rsidRPr="009312A5">
        <w:rPr>
          <w:rFonts w:ascii="Calibri" w:hAnsi="Calibri" w:cstheme="minorHAnsi"/>
          <w:color w:val="000000" w:themeColor="text1"/>
        </w:rPr>
        <w:t xml:space="preserve"> are the following:</w:t>
      </w:r>
    </w:p>
    <w:p w:rsidR="00D9645E" w:rsidRPr="009312A5" w:rsidRDefault="00D9645E" w:rsidP="00D9645E">
      <w:pPr>
        <w:pStyle w:val="ListParagraph"/>
        <w:numPr>
          <w:ilvl w:val="0"/>
          <w:numId w:val="31"/>
        </w:numPr>
        <w:spacing w:before="60" w:after="60" w:line="264" w:lineRule="auto"/>
        <w:jc w:val="both"/>
        <w:rPr>
          <w:rFonts w:ascii="Calibri" w:hAnsi="Calibri" w:cstheme="minorHAnsi"/>
          <w:color w:val="000000" w:themeColor="text1"/>
        </w:rPr>
      </w:pPr>
      <w:r w:rsidRPr="00182455">
        <w:rPr>
          <w:rFonts w:cstheme="minorHAnsi"/>
        </w:rPr>
        <w:t>Reg</w:t>
      </w:r>
      <w:r>
        <w:rPr>
          <w:rFonts w:cstheme="minorHAnsi"/>
        </w:rPr>
        <w:t>i</w:t>
      </w:r>
      <w:r w:rsidRPr="00182455">
        <w:rPr>
          <w:rFonts w:cstheme="minorHAnsi"/>
        </w:rPr>
        <w:t xml:space="preserve">onal Development Agency of South Bohemia </w:t>
      </w:r>
      <w:r>
        <w:rPr>
          <w:rFonts w:cstheme="minorHAnsi"/>
        </w:rPr>
        <w:t>(</w:t>
      </w:r>
      <w:r w:rsidRPr="00182455">
        <w:rPr>
          <w:rFonts w:cstheme="minorHAnsi"/>
        </w:rPr>
        <w:t>RERA</w:t>
      </w:r>
      <w:r>
        <w:rPr>
          <w:rFonts w:cstheme="minorHAnsi"/>
        </w:rPr>
        <w:t>)</w:t>
      </w:r>
      <w:r w:rsidRPr="00182455">
        <w:rPr>
          <w:rFonts w:cstheme="minorHAnsi"/>
        </w:rPr>
        <w:t xml:space="preserve"> project team</w:t>
      </w:r>
      <w:r>
        <w:rPr>
          <w:rFonts w:cstheme="minorHAnsi"/>
        </w:rPr>
        <w:t xml:space="preserve"> (LP)</w:t>
      </w:r>
    </w:p>
    <w:p w:rsidR="00D9645E" w:rsidRDefault="00D9645E" w:rsidP="00D9645E">
      <w:pPr>
        <w:pStyle w:val="ListParagraph"/>
        <w:numPr>
          <w:ilvl w:val="0"/>
          <w:numId w:val="31"/>
        </w:numPr>
        <w:spacing w:before="60" w:after="60" w:line="264" w:lineRule="auto"/>
        <w:jc w:val="both"/>
        <w:rPr>
          <w:rFonts w:cstheme="minorHAnsi"/>
        </w:rPr>
      </w:pPr>
      <w:r w:rsidRPr="00182455">
        <w:rPr>
          <w:rFonts w:cstheme="minorHAnsi"/>
        </w:rPr>
        <w:t>Centre for Research</w:t>
      </w:r>
      <w:r>
        <w:rPr>
          <w:rFonts w:cstheme="minorHAnsi"/>
        </w:rPr>
        <w:t xml:space="preserve"> and </w:t>
      </w:r>
      <w:r w:rsidRPr="00182455">
        <w:rPr>
          <w:rFonts w:cstheme="minorHAnsi"/>
        </w:rPr>
        <w:t>Innovation project team (PP8)</w:t>
      </w:r>
    </w:p>
    <w:p w:rsidR="00D9645E" w:rsidRPr="00D9645E" w:rsidRDefault="00D9645E" w:rsidP="00E01A2F">
      <w:pPr>
        <w:pStyle w:val="ListParagraph"/>
        <w:numPr>
          <w:ilvl w:val="0"/>
          <w:numId w:val="31"/>
        </w:numPr>
        <w:spacing w:before="60" w:after="60" w:line="264" w:lineRule="auto"/>
        <w:jc w:val="both"/>
        <w:rPr>
          <w:rFonts w:cstheme="minorHAnsi"/>
          <w:color w:val="1F497D" w:themeColor="text2"/>
        </w:rPr>
      </w:pPr>
      <w:r w:rsidRPr="00D9645E">
        <w:rPr>
          <w:rFonts w:cstheme="minorHAnsi"/>
        </w:rPr>
        <w:t xml:space="preserve">Technological Centre of Hradec </w:t>
      </w:r>
      <w:proofErr w:type="spellStart"/>
      <w:r w:rsidRPr="00D9645E">
        <w:rPr>
          <w:rFonts w:cstheme="minorHAnsi"/>
        </w:rPr>
        <w:t>Králové</w:t>
      </w:r>
      <w:proofErr w:type="spellEnd"/>
    </w:p>
    <w:p w:rsidR="0003549D" w:rsidRDefault="0003549D" w:rsidP="0003549D">
      <w:pPr>
        <w:pStyle w:val="ListParagraph"/>
        <w:numPr>
          <w:ilvl w:val="0"/>
          <w:numId w:val="31"/>
        </w:numPr>
        <w:spacing w:before="60" w:after="60" w:line="264" w:lineRule="auto"/>
        <w:jc w:val="both"/>
        <w:rPr>
          <w:rFonts w:cstheme="minorHAnsi"/>
        </w:rPr>
      </w:pPr>
      <w:proofErr w:type="spellStart"/>
      <w:r>
        <w:rPr>
          <w:rFonts w:cstheme="minorHAnsi"/>
        </w:rPr>
        <w:t>Coworking</w:t>
      </w:r>
      <w:proofErr w:type="spellEnd"/>
      <w:r>
        <w:rPr>
          <w:rFonts w:cstheme="minorHAnsi"/>
        </w:rPr>
        <w:t xml:space="preserve"> Centre </w:t>
      </w:r>
      <w:proofErr w:type="spellStart"/>
      <w:r>
        <w:rPr>
          <w:rFonts w:cstheme="minorHAnsi"/>
        </w:rPr>
        <w:t>České</w:t>
      </w:r>
      <w:proofErr w:type="spellEnd"/>
      <w:r>
        <w:rPr>
          <w:rFonts w:cstheme="minorHAnsi"/>
        </w:rPr>
        <w:t xml:space="preserve"> </w:t>
      </w:r>
      <w:proofErr w:type="spellStart"/>
      <w:r>
        <w:rPr>
          <w:rFonts w:cstheme="minorHAnsi"/>
        </w:rPr>
        <w:t>Budějovice</w:t>
      </w:r>
      <w:proofErr w:type="spellEnd"/>
    </w:p>
    <w:p w:rsidR="0003549D" w:rsidRDefault="0003549D" w:rsidP="0003549D">
      <w:pPr>
        <w:pStyle w:val="ListParagraph"/>
        <w:numPr>
          <w:ilvl w:val="0"/>
          <w:numId w:val="31"/>
        </w:numPr>
        <w:spacing w:before="60" w:after="60" w:line="264" w:lineRule="auto"/>
        <w:jc w:val="both"/>
        <w:rPr>
          <w:rFonts w:cstheme="minorHAnsi"/>
        </w:rPr>
      </w:pPr>
      <w:r>
        <w:rPr>
          <w:rFonts w:cstheme="minorHAnsi"/>
        </w:rPr>
        <w:t>RIL members of LP.</w:t>
      </w:r>
    </w:p>
    <w:p w:rsidR="0003549D" w:rsidRDefault="0003549D" w:rsidP="0003549D">
      <w:pPr>
        <w:spacing w:before="60" w:after="60" w:line="264" w:lineRule="auto"/>
        <w:jc w:val="both"/>
        <w:rPr>
          <w:rFonts w:cstheme="minorHAnsi"/>
        </w:rPr>
      </w:pPr>
    </w:p>
    <w:p w:rsidR="0003549D" w:rsidRPr="009312A5" w:rsidRDefault="0003549D" w:rsidP="0003549D">
      <w:pPr>
        <w:spacing w:before="60" w:after="60" w:line="264" w:lineRule="auto"/>
        <w:ind w:firstLine="360"/>
        <w:jc w:val="both"/>
        <w:rPr>
          <w:rFonts w:cstheme="minorHAnsi"/>
        </w:rPr>
      </w:pPr>
      <w:r>
        <w:rPr>
          <w:rFonts w:cstheme="minorHAnsi"/>
        </w:rPr>
        <w:t>The close and intense cooperation among all above mentioned partners will be crucial in order to assure the quality key service transfer and an overall improvement of the conditions for young innovators from the Southwest region.</w:t>
      </w:r>
    </w:p>
    <w:p w:rsidR="0003549D" w:rsidRDefault="0003549D" w:rsidP="00C87CFF"/>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C21260" w:rsidRDefault="009929F8" w:rsidP="00C21260">
      <w:pPr>
        <w:pStyle w:val="Heading2"/>
        <w:numPr>
          <w:ilvl w:val="1"/>
          <w:numId w:val="2"/>
        </w:numPr>
        <w:rPr>
          <w:rFonts w:ascii="Trebuchet MS" w:hAnsi="Trebuchet MS"/>
        </w:rPr>
      </w:pPr>
      <w:bookmarkStart w:id="11" w:name="_Toc403390870"/>
      <w:proofErr w:type="gramStart"/>
      <w:r>
        <w:rPr>
          <w:rFonts w:ascii="Trebuchet MS" w:hAnsi="Trebuchet MS"/>
        </w:rPr>
        <w:lastRenderedPageBreak/>
        <w:t xml:space="preserve">PP2 - </w:t>
      </w:r>
      <w:r w:rsidR="00C87CFF" w:rsidRPr="00C87CFF">
        <w:rPr>
          <w:rFonts w:ascii="Trebuchet MS" w:hAnsi="Trebuchet MS"/>
        </w:rPr>
        <w:t>REGIONAL DEVELOPMENT AGENCY CELJE L.T.D.</w:t>
      </w:r>
      <w:bookmarkEnd w:id="11"/>
      <w:proofErr w:type="gramEnd"/>
    </w:p>
    <w:p w:rsidR="00C21260" w:rsidRPr="00C21260" w:rsidRDefault="00C21260" w:rsidP="00C21260"/>
    <w:p w:rsidR="005E3B22" w:rsidRPr="005E3B22" w:rsidRDefault="005E3B22" w:rsidP="00CB4D2B">
      <w:pPr>
        <w:pStyle w:val="obraz"/>
      </w:pPr>
      <w:bookmarkStart w:id="12" w:name="_Toc403033778"/>
      <w:r w:rsidRPr="005E3B22">
        <w:t xml:space="preserve">Location of </w:t>
      </w:r>
      <w:proofErr w:type="spellStart"/>
      <w:r>
        <w:t>Savinjska</w:t>
      </w:r>
      <w:proofErr w:type="spellEnd"/>
      <w:r>
        <w:t xml:space="preserve"> region</w:t>
      </w:r>
      <w:bookmarkEnd w:id="12"/>
    </w:p>
    <w:p w:rsidR="005E3B22" w:rsidRPr="005E3B22" w:rsidRDefault="005E3B22" w:rsidP="005E3B22">
      <w:pPr>
        <w:jc w:val="center"/>
      </w:pPr>
      <w:r w:rsidRPr="005E3B22">
        <w:rPr>
          <w:noProof/>
          <w:lang w:eastAsia="en-GB"/>
        </w:rPr>
        <w:drawing>
          <wp:inline distT="0" distB="0" distL="0" distR="0">
            <wp:extent cx="3857625" cy="2642473"/>
            <wp:effectExtent l="19050" t="0" r="9525" b="0"/>
            <wp:docPr id="4" name="Slika 1" descr="Slika:Statistical regions of Slovenia.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Statistical regions of Slovenia.PNG">
                      <a:hlinkClick r:id="rId13"/>
                    </pic:cNvPr>
                    <pic:cNvPicPr>
                      <a:picLocks noChangeAspect="1" noChangeArrowheads="1"/>
                    </pic:cNvPicPr>
                  </pic:nvPicPr>
                  <pic:blipFill>
                    <a:blip r:embed="rId14" cstate="print"/>
                    <a:srcRect/>
                    <a:stretch>
                      <a:fillRect/>
                    </a:stretch>
                  </pic:blipFill>
                  <pic:spPr bwMode="auto">
                    <a:xfrm>
                      <a:off x="0" y="0"/>
                      <a:ext cx="3857625" cy="2642473"/>
                    </a:xfrm>
                    <a:prstGeom prst="rect">
                      <a:avLst/>
                    </a:prstGeom>
                    <a:noFill/>
                    <a:ln w="9525">
                      <a:noFill/>
                      <a:miter lim="800000"/>
                      <a:headEnd/>
                      <a:tailEnd/>
                    </a:ln>
                  </pic:spPr>
                </pic:pic>
              </a:graphicData>
            </a:graphic>
          </wp:inline>
        </w:drawing>
      </w:r>
    </w:p>
    <w:p w:rsidR="009929F8" w:rsidRDefault="009929F8" w:rsidP="009929F8">
      <w:pPr>
        <w:pStyle w:val="Heading4"/>
      </w:pPr>
      <w:bookmarkStart w:id="13" w:name="_Toc378860963"/>
      <w:r w:rsidRPr="0031513D">
        <w:t>Short-term</w:t>
      </w:r>
      <w:bookmarkEnd w:id="13"/>
      <w:r w:rsidRPr="0031513D">
        <w:t xml:space="preserve"> </w:t>
      </w:r>
    </w:p>
    <w:p w:rsidR="009929F8" w:rsidRDefault="009929F8" w:rsidP="00EA10C4">
      <w:pPr>
        <w:jc w:val="both"/>
      </w:pPr>
      <w:r w:rsidRPr="00F615C7">
        <w:t xml:space="preserve">Main short-term objective of </w:t>
      </w:r>
      <w:r>
        <w:t>RRA - CELJE</w:t>
      </w:r>
      <w:r w:rsidRPr="00F615C7">
        <w:t xml:space="preserve"> is to </w:t>
      </w:r>
      <w:r>
        <w:t xml:space="preserve">transfer </w:t>
      </w:r>
      <w:r w:rsidRPr="00F615C7">
        <w:t xml:space="preserve">the service no </w:t>
      </w:r>
      <w:r w:rsidRPr="00256F5C">
        <w:t>19 (</w:t>
      </w:r>
      <w:r w:rsidRPr="00256F5C">
        <w:rPr>
          <w:rFonts w:ascii="Calibri,Bold" w:hAnsi="Calibri,Bold" w:cs="Calibri,Bold"/>
          <w:bCs/>
          <w:sz w:val="20"/>
          <w:szCs w:val="20"/>
          <w:lang w:val="sl-SI"/>
        </w:rPr>
        <w:t>Personalized Training for Young Innovators and their companies</w:t>
      </w:r>
      <w:r w:rsidRPr="00256F5C">
        <w:t xml:space="preserve">) till the project end through the WP6 pilot action. </w:t>
      </w:r>
    </w:p>
    <w:p w:rsidR="009929F8" w:rsidRPr="00256F5C" w:rsidRDefault="009929F8" w:rsidP="00EA10C4">
      <w:pPr>
        <w:jc w:val="both"/>
      </w:pPr>
    </w:p>
    <w:p w:rsidR="009929F8" w:rsidRPr="00C94633" w:rsidRDefault="009929F8" w:rsidP="00EA10C4">
      <w:pPr>
        <w:pStyle w:val="Heading4"/>
        <w:jc w:val="both"/>
      </w:pPr>
      <w:bookmarkStart w:id="14" w:name="_Toc378860964"/>
      <w:r w:rsidRPr="0031513D">
        <w:t>Long-term</w:t>
      </w:r>
      <w:bookmarkEnd w:id="14"/>
      <w:r w:rsidRPr="0031513D">
        <w:t xml:space="preserve"> </w:t>
      </w:r>
    </w:p>
    <w:p w:rsidR="009929F8" w:rsidRDefault="009929F8" w:rsidP="00EA10C4">
      <w:pPr>
        <w:jc w:val="both"/>
      </w:pPr>
      <w:r w:rsidRPr="00C94633">
        <w:t>On a long run the ultimate goal is</w:t>
      </w:r>
      <w:r>
        <w:t xml:space="preserve"> that the existing key services in </w:t>
      </w:r>
      <w:proofErr w:type="spellStart"/>
      <w:r>
        <w:t>Savinjska</w:t>
      </w:r>
      <w:proofErr w:type="spellEnd"/>
      <w:r>
        <w:t xml:space="preserve"> region will be offered at satisfactory level. </w:t>
      </w:r>
    </w:p>
    <w:p w:rsidR="009929F8" w:rsidRPr="0031513D" w:rsidRDefault="009929F8" w:rsidP="009929F8">
      <w:pPr>
        <w:jc w:val="both"/>
      </w:pPr>
    </w:p>
    <w:p w:rsidR="009929F8" w:rsidRDefault="00CB4D2B" w:rsidP="00CB4D2B">
      <w:pPr>
        <w:pStyle w:val="tabulka"/>
      </w:pPr>
      <w:bookmarkStart w:id="15" w:name="_Toc378860965"/>
      <w:bookmarkStart w:id="16" w:name="_Toc403390884"/>
      <w:r>
        <w:t xml:space="preserve">PP2 </w:t>
      </w:r>
      <w:r w:rsidR="009929F8" w:rsidRPr="0031513D">
        <w:t>Action plan</w:t>
      </w:r>
      <w:bookmarkEnd w:id="15"/>
      <w:bookmarkEnd w:id="16"/>
    </w:p>
    <w:tbl>
      <w:tblPr>
        <w:tblStyle w:val="LightGrid-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841"/>
        <w:gridCol w:w="1986"/>
        <w:gridCol w:w="2092"/>
      </w:tblGrid>
      <w:tr w:rsidR="009929F8" w:rsidRPr="00256F5C" w:rsidTr="00662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BFBFBF" w:themeFill="background1" w:themeFillShade="BF"/>
          </w:tcPr>
          <w:p w:rsidR="009929F8" w:rsidRPr="00A775CF" w:rsidRDefault="009929F8" w:rsidP="00662AE6">
            <w:pPr>
              <w:rPr>
                <w:rFonts w:cstheme="minorHAnsi"/>
              </w:rPr>
            </w:pPr>
            <w:r w:rsidRPr="00A775CF">
              <w:rPr>
                <w:rFonts w:cstheme="minorHAnsi"/>
              </w:rPr>
              <w:t xml:space="preserve">Task </w:t>
            </w:r>
          </w:p>
        </w:tc>
        <w:tc>
          <w:tcPr>
            <w:tcW w:w="991" w:type="pct"/>
            <w:tcBorders>
              <w:top w:val="none" w:sz="0" w:space="0" w:color="auto"/>
              <w:left w:val="none" w:sz="0" w:space="0" w:color="auto"/>
              <w:bottom w:val="none" w:sz="0" w:space="0" w:color="auto"/>
              <w:right w:val="none" w:sz="0" w:space="0" w:color="auto"/>
            </w:tcBorders>
            <w:shd w:val="clear" w:color="auto" w:fill="BFBFBF" w:themeFill="background1" w:themeFillShade="BF"/>
          </w:tcPr>
          <w:p w:rsidR="009929F8" w:rsidRPr="00A775CF" w:rsidRDefault="009929F8" w:rsidP="00662AE6">
            <w:pPr>
              <w:cnfStyle w:val="100000000000" w:firstRow="1" w:lastRow="0" w:firstColumn="0" w:lastColumn="0" w:oddVBand="0" w:evenVBand="0" w:oddHBand="0" w:evenHBand="0" w:firstRowFirstColumn="0" w:firstRowLastColumn="0" w:lastRowFirstColumn="0" w:lastRowLastColumn="0"/>
              <w:rPr>
                <w:rFonts w:cstheme="minorHAnsi"/>
              </w:rPr>
            </w:pPr>
            <w:r w:rsidRPr="00A775CF">
              <w:rPr>
                <w:rFonts w:cstheme="minorHAnsi"/>
              </w:rPr>
              <w:t xml:space="preserve">Responsibility </w:t>
            </w:r>
          </w:p>
        </w:tc>
        <w:tc>
          <w:tcPr>
            <w:tcW w:w="1069" w:type="pct"/>
            <w:tcBorders>
              <w:top w:val="none" w:sz="0" w:space="0" w:color="auto"/>
              <w:left w:val="none" w:sz="0" w:space="0" w:color="auto"/>
              <w:bottom w:val="none" w:sz="0" w:space="0" w:color="auto"/>
              <w:right w:val="none" w:sz="0" w:space="0" w:color="auto"/>
            </w:tcBorders>
            <w:shd w:val="clear" w:color="auto" w:fill="BFBFBF" w:themeFill="background1" w:themeFillShade="BF"/>
          </w:tcPr>
          <w:p w:rsidR="009929F8" w:rsidRPr="00A775CF" w:rsidRDefault="009929F8" w:rsidP="00662AE6">
            <w:pPr>
              <w:cnfStyle w:val="100000000000" w:firstRow="1" w:lastRow="0" w:firstColumn="0" w:lastColumn="0" w:oddVBand="0" w:evenVBand="0" w:oddHBand="0" w:evenHBand="0" w:firstRowFirstColumn="0" w:firstRowLastColumn="0" w:lastRowFirstColumn="0" w:lastRowLastColumn="0"/>
              <w:rPr>
                <w:rFonts w:cstheme="minorHAnsi"/>
              </w:rPr>
            </w:pPr>
            <w:r w:rsidRPr="00A775CF">
              <w:rPr>
                <w:rFonts w:cstheme="minorHAnsi"/>
              </w:rPr>
              <w:t xml:space="preserve">Timing </w:t>
            </w:r>
          </w:p>
        </w:tc>
        <w:tc>
          <w:tcPr>
            <w:tcW w:w="1126" w:type="pct"/>
            <w:tcBorders>
              <w:top w:val="none" w:sz="0" w:space="0" w:color="auto"/>
              <w:left w:val="none" w:sz="0" w:space="0" w:color="auto"/>
              <w:bottom w:val="none" w:sz="0" w:space="0" w:color="auto"/>
              <w:right w:val="none" w:sz="0" w:space="0" w:color="auto"/>
            </w:tcBorders>
            <w:shd w:val="clear" w:color="auto" w:fill="BFBFBF" w:themeFill="background1" w:themeFillShade="BF"/>
          </w:tcPr>
          <w:p w:rsidR="009929F8" w:rsidRPr="00A775CF" w:rsidRDefault="009929F8" w:rsidP="00662AE6">
            <w:pPr>
              <w:cnfStyle w:val="100000000000" w:firstRow="1" w:lastRow="0" w:firstColumn="0" w:lastColumn="0" w:oddVBand="0" w:evenVBand="0" w:oddHBand="0" w:evenHBand="0" w:firstRowFirstColumn="0" w:firstRowLastColumn="0" w:lastRowFirstColumn="0" w:lastRowLastColumn="0"/>
              <w:rPr>
                <w:rFonts w:cstheme="minorHAnsi"/>
              </w:rPr>
            </w:pPr>
            <w:r w:rsidRPr="00A775CF">
              <w:rPr>
                <w:rFonts w:cstheme="minorHAnsi"/>
              </w:rPr>
              <w:t xml:space="preserve">Indicator </w:t>
            </w:r>
          </w:p>
        </w:tc>
      </w:tr>
      <w:tr w:rsidR="009929F8" w:rsidRPr="00256F5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rPr>
                <w:rFonts w:asciiTheme="minorHAnsi" w:hAnsiTheme="minorHAnsi"/>
                <w:b w:val="0"/>
              </w:rPr>
            </w:pPr>
            <w:r w:rsidRPr="00256F5C">
              <w:rPr>
                <w:rFonts w:asciiTheme="minorHAnsi" w:hAnsiTheme="minorHAnsi"/>
                <w:b w:val="0"/>
              </w:rPr>
              <w:t xml:space="preserve">Transfer of the service no 19 – </w:t>
            </w:r>
            <w:r w:rsidRPr="00256F5C">
              <w:rPr>
                <w:rFonts w:asciiTheme="minorHAnsi" w:hAnsiTheme="minorHAnsi" w:cs="Calibri,Bold"/>
                <w:b w:val="0"/>
                <w:bCs w:val="0"/>
                <w:lang w:val="sl-SI"/>
              </w:rPr>
              <w:t>Personalized Training for Young Innovators and their companies</w:t>
            </w:r>
            <w:r w:rsidRPr="00256F5C">
              <w:rPr>
                <w:rFonts w:asciiTheme="minorHAnsi" w:hAnsiTheme="minorHAnsi"/>
                <w:b w:val="0"/>
              </w:rPr>
              <w:t xml:space="preserve"> from Lombardy region to the </w:t>
            </w:r>
            <w:proofErr w:type="spellStart"/>
            <w:r>
              <w:rPr>
                <w:rFonts w:asciiTheme="minorHAnsi" w:hAnsiTheme="minorHAnsi"/>
                <w:b w:val="0"/>
              </w:rPr>
              <w:t>Savinjska</w:t>
            </w:r>
            <w:proofErr w:type="spellEnd"/>
            <w:r>
              <w:rPr>
                <w:rFonts w:asciiTheme="minorHAnsi" w:hAnsiTheme="minorHAnsi"/>
                <w:b w:val="0"/>
              </w:rPr>
              <w:t xml:space="preserve"> region</w:t>
            </w:r>
          </w:p>
        </w:tc>
        <w:tc>
          <w:tcPr>
            <w:tcW w:w="991"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100000" w:firstRow="0" w:lastRow="0" w:firstColumn="0" w:lastColumn="0" w:oddVBand="0" w:evenVBand="0" w:oddHBand="1" w:evenHBand="0" w:firstRowFirstColumn="0" w:firstRowLastColumn="0" w:lastRowFirstColumn="0" w:lastRowLastColumn="0"/>
            </w:pPr>
            <w:r>
              <w:t>RRA – CELJE project team</w:t>
            </w:r>
          </w:p>
        </w:tc>
        <w:tc>
          <w:tcPr>
            <w:tcW w:w="1069"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100000" w:firstRow="0" w:lastRow="0" w:firstColumn="0" w:lastColumn="0" w:oddVBand="0" w:evenVBand="0" w:oddHBand="1" w:evenHBand="0" w:firstRowFirstColumn="0" w:firstRowLastColumn="0" w:lastRowFirstColumn="0" w:lastRowLastColumn="0"/>
            </w:pPr>
            <w:r>
              <w:t>6</w:t>
            </w:r>
            <w:r w:rsidRPr="00256F5C">
              <w:t>/2014 – 07/2014</w:t>
            </w:r>
          </w:p>
        </w:tc>
        <w:tc>
          <w:tcPr>
            <w:tcW w:w="1126"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100000" w:firstRow="0" w:lastRow="0" w:firstColumn="0" w:lastColumn="0" w:oddVBand="0" w:evenVBand="0" w:oddHBand="1" w:evenHBand="0" w:firstRowFirstColumn="0" w:firstRowLastColumn="0" w:lastRowFirstColumn="0" w:lastRowLastColumn="0"/>
            </w:pPr>
            <w:r w:rsidRPr="00256F5C">
              <w:t xml:space="preserve">Service no </w:t>
            </w:r>
            <w:r>
              <w:t>1</w:t>
            </w:r>
            <w:r w:rsidRPr="00256F5C">
              <w:t xml:space="preserve">9 transferred and offered in </w:t>
            </w:r>
            <w:proofErr w:type="spellStart"/>
            <w:r>
              <w:t>Savinjska</w:t>
            </w:r>
            <w:proofErr w:type="spellEnd"/>
            <w:r>
              <w:t xml:space="preserve"> region</w:t>
            </w:r>
            <w:r w:rsidRPr="00256F5C">
              <w:t xml:space="preserve"> </w:t>
            </w:r>
          </w:p>
        </w:tc>
      </w:tr>
      <w:tr w:rsidR="009929F8" w:rsidRPr="00256F5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rPr>
                <w:rFonts w:asciiTheme="minorHAnsi" w:hAnsiTheme="minorHAnsi"/>
                <w:b w:val="0"/>
              </w:rPr>
            </w:pPr>
            <w:r w:rsidRPr="00256F5C">
              <w:rPr>
                <w:rFonts w:asciiTheme="minorHAnsi" w:hAnsiTheme="minorHAnsi"/>
                <w:b w:val="0"/>
              </w:rPr>
              <w:t xml:space="preserve">Individual meetings with service providers for services no </w:t>
            </w:r>
            <w:r>
              <w:rPr>
                <w:rFonts w:asciiTheme="minorHAnsi" w:hAnsiTheme="minorHAnsi"/>
                <w:b w:val="0"/>
              </w:rPr>
              <w:t>1, 15 and 16</w:t>
            </w:r>
          </w:p>
        </w:tc>
        <w:tc>
          <w:tcPr>
            <w:tcW w:w="991" w:type="pct"/>
            <w:tcBorders>
              <w:top w:val="none" w:sz="0" w:space="0" w:color="auto"/>
              <w:left w:val="none" w:sz="0" w:space="0" w:color="auto"/>
              <w:bottom w:val="none" w:sz="0" w:space="0" w:color="auto"/>
              <w:right w:val="none" w:sz="0" w:space="0" w:color="auto"/>
            </w:tcBorders>
            <w:shd w:val="clear" w:color="auto" w:fill="auto"/>
          </w:tcPr>
          <w:p w:rsidR="009929F8" w:rsidRDefault="009929F8" w:rsidP="003E5D00">
            <w:pPr>
              <w:cnfStyle w:val="000000010000" w:firstRow="0" w:lastRow="0" w:firstColumn="0" w:lastColumn="0" w:oddVBand="0" w:evenVBand="0" w:oddHBand="0" w:evenHBand="1" w:firstRowFirstColumn="0" w:firstRowLastColumn="0" w:lastRowFirstColumn="0" w:lastRowLastColumn="0"/>
            </w:pPr>
            <w:r w:rsidRPr="00DE18CC">
              <w:t>RRA – CELJE project team</w:t>
            </w:r>
          </w:p>
        </w:tc>
        <w:tc>
          <w:tcPr>
            <w:tcW w:w="1069"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010000" w:firstRow="0" w:lastRow="0" w:firstColumn="0" w:lastColumn="0" w:oddVBand="0" w:evenVBand="0" w:oddHBand="0" w:evenHBand="1" w:firstRowFirstColumn="0" w:firstRowLastColumn="0" w:lastRowFirstColumn="0" w:lastRowLastColumn="0"/>
            </w:pPr>
            <w:r w:rsidRPr="00256F5C">
              <w:t>0</w:t>
            </w:r>
            <w:r>
              <w:t>6</w:t>
            </w:r>
            <w:r w:rsidRPr="00256F5C">
              <w:t>/2014 – 12/2014</w:t>
            </w:r>
          </w:p>
        </w:tc>
        <w:tc>
          <w:tcPr>
            <w:tcW w:w="1126"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010000" w:firstRow="0" w:lastRow="0" w:firstColumn="0" w:lastColumn="0" w:oddVBand="0" w:evenVBand="0" w:oddHBand="0" w:evenHBand="1" w:firstRowFirstColumn="0" w:firstRowLastColumn="0" w:lastRowFirstColumn="0" w:lastRowLastColumn="0"/>
            </w:pPr>
            <w:r w:rsidRPr="00256F5C">
              <w:t>Identified shortcomings in currently offered services</w:t>
            </w:r>
          </w:p>
        </w:tc>
      </w:tr>
      <w:tr w:rsidR="009929F8" w:rsidRPr="00256F5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rPr>
                <w:rFonts w:asciiTheme="minorHAnsi" w:hAnsiTheme="minorHAnsi"/>
                <w:b w:val="0"/>
              </w:rPr>
            </w:pPr>
            <w:r w:rsidRPr="00256F5C">
              <w:rPr>
                <w:rFonts w:asciiTheme="minorHAnsi" w:hAnsiTheme="minorHAnsi"/>
                <w:b w:val="0"/>
              </w:rPr>
              <w:t xml:space="preserve">Assistance to service providers in order to increase the level of the quality of services </w:t>
            </w:r>
            <w:r>
              <w:rPr>
                <w:rFonts w:asciiTheme="minorHAnsi" w:hAnsiTheme="minorHAnsi"/>
                <w:b w:val="0"/>
              </w:rPr>
              <w:t>1, 15 and 16</w:t>
            </w:r>
            <w:r w:rsidRPr="00256F5C">
              <w:rPr>
                <w:rFonts w:asciiTheme="minorHAnsi" w:hAnsiTheme="minorHAnsi"/>
                <w:b w:val="0"/>
              </w:rPr>
              <w:t xml:space="preserve">, based on the identified good practices of </w:t>
            </w:r>
            <w:proofErr w:type="spellStart"/>
            <w:r w:rsidRPr="00256F5C">
              <w:rPr>
                <w:rFonts w:asciiTheme="minorHAnsi" w:hAnsiTheme="minorHAnsi"/>
                <w:b w:val="0"/>
              </w:rPr>
              <w:t>InoPlaCe</w:t>
            </w:r>
            <w:proofErr w:type="spellEnd"/>
            <w:r w:rsidRPr="00256F5C">
              <w:rPr>
                <w:rFonts w:asciiTheme="minorHAnsi" w:hAnsiTheme="minorHAnsi"/>
                <w:b w:val="0"/>
              </w:rPr>
              <w:t xml:space="preserve"> regions</w:t>
            </w:r>
          </w:p>
        </w:tc>
        <w:tc>
          <w:tcPr>
            <w:tcW w:w="991" w:type="pct"/>
            <w:tcBorders>
              <w:top w:val="none" w:sz="0" w:space="0" w:color="auto"/>
              <w:left w:val="none" w:sz="0" w:space="0" w:color="auto"/>
              <w:bottom w:val="none" w:sz="0" w:space="0" w:color="auto"/>
              <w:right w:val="none" w:sz="0" w:space="0" w:color="auto"/>
            </w:tcBorders>
            <w:shd w:val="clear" w:color="auto" w:fill="auto"/>
          </w:tcPr>
          <w:p w:rsidR="009929F8" w:rsidRDefault="009929F8" w:rsidP="003E5D00">
            <w:pPr>
              <w:cnfStyle w:val="000000100000" w:firstRow="0" w:lastRow="0" w:firstColumn="0" w:lastColumn="0" w:oddVBand="0" w:evenVBand="0" w:oddHBand="1" w:evenHBand="0" w:firstRowFirstColumn="0" w:firstRowLastColumn="0" w:lastRowFirstColumn="0" w:lastRowLastColumn="0"/>
            </w:pPr>
            <w:r w:rsidRPr="00DE18CC">
              <w:t>RRA – CELJE project team</w:t>
            </w:r>
          </w:p>
        </w:tc>
        <w:tc>
          <w:tcPr>
            <w:tcW w:w="1069"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100000" w:firstRow="0" w:lastRow="0" w:firstColumn="0" w:lastColumn="0" w:oddVBand="0" w:evenVBand="0" w:oddHBand="1" w:evenHBand="0" w:firstRowFirstColumn="0" w:firstRowLastColumn="0" w:lastRowFirstColumn="0" w:lastRowLastColumn="0"/>
            </w:pPr>
            <w:r w:rsidRPr="00256F5C">
              <w:t>12/2014 – 12/2015</w:t>
            </w:r>
          </w:p>
        </w:tc>
        <w:tc>
          <w:tcPr>
            <w:tcW w:w="1126" w:type="pct"/>
            <w:tcBorders>
              <w:top w:val="none" w:sz="0" w:space="0" w:color="auto"/>
              <w:left w:val="none" w:sz="0" w:space="0" w:color="auto"/>
              <w:bottom w:val="none" w:sz="0" w:space="0" w:color="auto"/>
              <w:right w:val="none" w:sz="0" w:space="0" w:color="auto"/>
            </w:tcBorders>
            <w:shd w:val="clear" w:color="auto" w:fill="auto"/>
          </w:tcPr>
          <w:p w:rsidR="009929F8" w:rsidRPr="00256F5C" w:rsidRDefault="009929F8" w:rsidP="003E5D00">
            <w:pPr>
              <w:cnfStyle w:val="000000100000" w:firstRow="0" w:lastRow="0" w:firstColumn="0" w:lastColumn="0" w:oddVBand="0" w:evenVBand="0" w:oddHBand="1" w:evenHBand="0" w:firstRowFirstColumn="0" w:firstRowLastColumn="0" w:lastRowFirstColumn="0" w:lastRowLastColumn="0"/>
            </w:pPr>
            <w:r w:rsidRPr="00256F5C">
              <w:t xml:space="preserve">Services no </w:t>
            </w:r>
            <w:r>
              <w:t>1, 15 and 16</w:t>
            </w:r>
            <w:r w:rsidRPr="00256F5C">
              <w:t xml:space="preserve"> improved to </w:t>
            </w:r>
            <w:r>
              <w:t xml:space="preserve">satisfactory </w:t>
            </w:r>
            <w:r w:rsidRPr="00256F5C">
              <w:t xml:space="preserve">level </w:t>
            </w:r>
          </w:p>
        </w:tc>
      </w:tr>
    </w:tbl>
    <w:p w:rsidR="009929F8" w:rsidRDefault="009929F8" w:rsidP="009929F8">
      <w:pPr>
        <w:pStyle w:val="Heading4"/>
      </w:pPr>
      <w:bookmarkStart w:id="17" w:name="_Toc378860966"/>
    </w:p>
    <w:p w:rsidR="009929F8" w:rsidRPr="0031513D" w:rsidRDefault="009929F8" w:rsidP="009929F8">
      <w:pPr>
        <w:pStyle w:val="Heading4"/>
      </w:pPr>
      <w:r w:rsidRPr="0031513D">
        <w:t>Partnership – actors to be involved</w:t>
      </w:r>
      <w:bookmarkEnd w:id="17"/>
    </w:p>
    <w:p w:rsidR="00EA10C4" w:rsidRDefault="00EA10C4" w:rsidP="00EA10C4">
      <w:pPr>
        <w:jc w:val="both"/>
      </w:pPr>
    </w:p>
    <w:p w:rsidR="009929F8" w:rsidRDefault="009929F8" w:rsidP="00EA10C4">
      <w:pPr>
        <w:jc w:val="both"/>
      </w:pPr>
      <w:r>
        <w:t xml:space="preserve">The main partners to be involved into the realization of the present action plan are the following: </w:t>
      </w:r>
    </w:p>
    <w:p w:rsidR="009929F8" w:rsidRDefault="009929F8" w:rsidP="00EA10C4">
      <w:pPr>
        <w:pStyle w:val="ListParagraph"/>
        <w:numPr>
          <w:ilvl w:val="0"/>
          <w:numId w:val="10"/>
        </w:numPr>
        <w:jc w:val="both"/>
      </w:pPr>
      <w:r>
        <w:t>RRA – CELJE project team (PP2)</w:t>
      </w:r>
    </w:p>
    <w:p w:rsidR="009929F8" w:rsidRDefault="009929F8" w:rsidP="00EA10C4">
      <w:pPr>
        <w:pStyle w:val="ListParagraph"/>
        <w:numPr>
          <w:ilvl w:val="0"/>
          <w:numId w:val="10"/>
        </w:numPr>
        <w:jc w:val="both"/>
      </w:pPr>
      <w:proofErr w:type="spellStart"/>
      <w:r>
        <w:t>Avanzi</w:t>
      </w:r>
      <w:proofErr w:type="spellEnd"/>
      <w:r>
        <w:t xml:space="preserve"> project team (PP9) </w:t>
      </w:r>
      <w:proofErr w:type="spellStart"/>
      <w:r>
        <w:t>Avanzi</w:t>
      </w:r>
      <w:proofErr w:type="spellEnd"/>
      <w:r>
        <w:t xml:space="preserve"> as a partner having identified a best practice will be responsible for providing all needed information in relation to the best practice transfer and will assist RRA – CELJE in case needed during the service transfer. </w:t>
      </w:r>
    </w:p>
    <w:p w:rsidR="009929F8" w:rsidRDefault="009929F8" w:rsidP="00EA10C4">
      <w:pPr>
        <w:pStyle w:val="ListParagraph"/>
        <w:numPr>
          <w:ilvl w:val="0"/>
          <w:numId w:val="10"/>
        </w:numPr>
        <w:jc w:val="both"/>
      </w:pPr>
      <w:r>
        <w:t>RIL members of PP2</w:t>
      </w:r>
    </w:p>
    <w:p w:rsidR="009929F8" w:rsidRDefault="009929F8" w:rsidP="00EA10C4">
      <w:pPr>
        <w:pStyle w:val="ListParagraph"/>
        <w:numPr>
          <w:ilvl w:val="0"/>
          <w:numId w:val="10"/>
        </w:numPr>
        <w:jc w:val="both"/>
      </w:pPr>
      <w:r>
        <w:t>RAG members of PP2</w:t>
      </w:r>
    </w:p>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C87CFF" w:rsidRDefault="009929F8" w:rsidP="00C87CFF">
      <w:pPr>
        <w:pStyle w:val="Heading2"/>
        <w:numPr>
          <w:ilvl w:val="1"/>
          <w:numId w:val="2"/>
        </w:numPr>
        <w:rPr>
          <w:rFonts w:ascii="Trebuchet MS" w:hAnsi="Trebuchet MS"/>
        </w:rPr>
      </w:pPr>
      <w:bookmarkStart w:id="18" w:name="_Toc403390871"/>
      <w:proofErr w:type="gramStart"/>
      <w:r>
        <w:rPr>
          <w:rFonts w:ascii="Trebuchet MS" w:hAnsi="Trebuchet MS"/>
        </w:rPr>
        <w:lastRenderedPageBreak/>
        <w:t>PP3 -</w:t>
      </w:r>
      <w:r w:rsidR="00C87CFF" w:rsidRPr="00C87CFF">
        <w:rPr>
          <w:rFonts w:ascii="Trebuchet MS" w:hAnsi="Trebuchet MS"/>
        </w:rPr>
        <w:t xml:space="preserve"> Regional Development Agency “ARLEG” S.A.</w:t>
      </w:r>
      <w:bookmarkEnd w:id="18"/>
      <w:proofErr w:type="gramEnd"/>
    </w:p>
    <w:p w:rsidR="009929F8" w:rsidRDefault="009929F8" w:rsidP="009929F8"/>
    <w:p w:rsidR="00F22CAE" w:rsidRPr="005E3B22" w:rsidRDefault="00F22CAE" w:rsidP="00F22CAE">
      <w:pPr>
        <w:pStyle w:val="obraz"/>
      </w:pPr>
      <w:bookmarkStart w:id="19" w:name="_Toc403033779"/>
      <w:r w:rsidRPr="005E3B22">
        <w:t xml:space="preserve">Location of </w:t>
      </w:r>
      <w:r w:rsidRPr="00F22CAE">
        <w:t>Lower Silesia</w:t>
      </w:r>
      <w:r>
        <w:t xml:space="preserve"> region</w:t>
      </w:r>
      <w:bookmarkEnd w:id="19"/>
    </w:p>
    <w:p w:rsidR="00F22CAE" w:rsidRPr="009929F8" w:rsidRDefault="00F22CAE" w:rsidP="00F22CAE">
      <w:pPr>
        <w:jc w:val="center"/>
      </w:pPr>
      <w:r>
        <w:rPr>
          <w:noProof/>
          <w:lang w:eastAsia="en-GB"/>
        </w:rPr>
        <w:drawing>
          <wp:inline distT="0" distB="0" distL="0" distR="0" wp14:anchorId="78908B8D">
            <wp:extent cx="3761740" cy="315214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3152140"/>
                    </a:xfrm>
                    <a:prstGeom prst="rect">
                      <a:avLst/>
                    </a:prstGeom>
                    <a:noFill/>
                  </pic:spPr>
                </pic:pic>
              </a:graphicData>
            </a:graphic>
          </wp:inline>
        </w:drawing>
      </w:r>
    </w:p>
    <w:p w:rsidR="00F22CAE" w:rsidRDefault="00F22CAE" w:rsidP="00F22CAE">
      <w:pPr>
        <w:pStyle w:val="Heading4"/>
      </w:pPr>
      <w:r w:rsidRPr="0031513D">
        <w:t xml:space="preserve">Short-term </w:t>
      </w:r>
    </w:p>
    <w:p w:rsidR="00F22CAE" w:rsidRDefault="00F22CAE" w:rsidP="00EA10C4">
      <w:pPr>
        <w:jc w:val="both"/>
      </w:pPr>
      <w:r>
        <w:t xml:space="preserve">Main short-term objective is to transfer the service called </w:t>
      </w:r>
      <w:r>
        <w:rPr>
          <w:bCs/>
          <w:color w:val="000000"/>
          <w:lang w:val="en-US"/>
        </w:rPr>
        <w:t xml:space="preserve">mixture of services as a GP - </w:t>
      </w:r>
      <w:r>
        <w:rPr>
          <w:lang w:val="en-US"/>
        </w:rPr>
        <w:t xml:space="preserve">Support </w:t>
      </w:r>
      <w:r>
        <w:rPr>
          <w:lang w:val="en-US"/>
        </w:rPr>
        <w:br/>
        <w:t>of project development and applications for funds / Contact point for European and other public funds</w:t>
      </w:r>
      <w:r>
        <w:t xml:space="preserve"> till the project end through the WP6 pilot action. </w:t>
      </w:r>
    </w:p>
    <w:p w:rsidR="00F22CAE" w:rsidRDefault="00F22CAE" w:rsidP="00EA10C4">
      <w:pPr>
        <w:pStyle w:val="Heading4"/>
        <w:jc w:val="both"/>
      </w:pPr>
    </w:p>
    <w:p w:rsidR="00F22CAE" w:rsidRDefault="00F22CAE" w:rsidP="00EA10C4">
      <w:pPr>
        <w:pStyle w:val="Heading4"/>
        <w:jc w:val="both"/>
        <w:rPr>
          <w:rFonts w:ascii="Century Gothic" w:hAnsi="Century Gothic"/>
          <w:sz w:val="10"/>
          <w:szCs w:val="10"/>
        </w:rPr>
      </w:pPr>
      <w:r w:rsidRPr="0031513D">
        <w:t>Long-term</w:t>
      </w:r>
    </w:p>
    <w:p w:rsidR="00F22CAE" w:rsidRPr="00F22CAE" w:rsidRDefault="00F22CAE" w:rsidP="00EA10C4">
      <w:pPr>
        <w:jc w:val="both"/>
      </w:pPr>
      <w:r w:rsidRPr="00F22CAE">
        <w:t xml:space="preserve">In the long term goal is to launch the service in Lower Silesia, in particular sub region of Legnica at level of very good and excellent (in Comparative Study two services are at a good level). The combination of services creates opportunities for a comprehensive approach to the customer - young innovator / entrepreneur - to examine needs, finding resources and assistance in obtaining funds. </w:t>
      </w:r>
    </w:p>
    <w:p w:rsidR="00F22CAE" w:rsidRPr="00F22CAE" w:rsidRDefault="00F22CAE" w:rsidP="00EA10C4">
      <w:pPr>
        <w:jc w:val="both"/>
      </w:pPr>
    </w:p>
    <w:p w:rsidR="00F22CAE" w:rsidRDefault="00F22CAE" w:rsidP="00EA10C4">
      <w:pPr>
        <w:jc w:val="both"/>
      </w:pPr>
      <w:r w:rsidRPr="00F22CAE">
        <w:t>All this is included in regular ARLEG activates i.e. professional and comprehensive support to businesses at every stage of their activities include in order increase their competitiveness in the local and regional market - from persons wishing to conduct business through a fast-growing company, to the company at the stage of stagnation looking for new ideas and solutions. ARLEG supports activities of small and medium-sized enterprises, as well as leading efforts to actively fight against unemployment and the promotion of entrepreneurship especially among young people / innovators in sub region of Legnica.</w:t>
      </w:r>
    </w:p>
    <w:p w:rsidR="00F22CAE" w:rsidRDefault="00F22CAE" w:rsidP="00F22CAE">
      <w:pPr>
        <w:spacing w:after="0" w:line="360" w:lineRule="auto"/>
        <w:jc w:val="both"/>
        <w:rPr>
          <w:rFonts w:ascii="Century Gothic" w:hAnsi="Century Gothic"/>
          <w:lang w:val="pl-PL"/>
        </w:rPr>
      </w:pPr>
    </w:p>
    <w:p w:rsidR="00D72704" w:rsidRDefault="00D72704">
      <w:pPr>
        <w:rPr>
          <w:rFonts w:ascii="Arial" w:hAnsi="Arial"/>
        </w:rPr>
      </w:pPr>
    </w:p>
    <w:p w:rsidR="00F22CAE" w:rsidRPr="00F22CAE" w:rsidRDefault="00F22CAE" w:rsidP="00F22CAE">
      <w:pPr>
        <w:pStyle w:val="tabulka"/>
      </w:pPr>
      <w:bookmarkStart w:id="20" w:name="_Toc403390885"/>
      <w:r>
        <w:lastRenderedPageBreak/>
        <w:t xml:space="preserve">PP3 </w:t>
      </w:r>
      <w:r w:rsidRPr="0031513D">
        <w:t>Action plan</w:t>
      </w:r>
      <w:bookmarkEnd w:id="20"/>
    </w:p>
    <w:tbl>
      <w:tblPr>
        <w:tblW w:w="52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0"/>
        <w:gridCol w:w="1789"/>
        <w:gridCol w:w="1418"/>
        <w:gridCol w:w="2805"/>
      </w:tblGrid>
      <w:tr w:rsidR="00F22CAE" w:rsidTr="00F22CAE">
        <w:trPr>
          <w:cantSplit/>
          <w:trHeight w:val="269"/>
        </w:trPr>
        <w:tc>
          <w:tcPr>
            <w:tcW w:w="1918" w:type="pct"/>
            <w:shd w:val="clear" w:color="auto" w:fill="BFBFBF" w:themeFill="background1" w:themeFillShade="BF"/>
            <w:vAlign w:val="center"/>
          </w:tcPr>
          <w:p w:rsidR="00F22CAE" w:rsidRPr="00A775CF" w:rsidRDefault="00F22CAE" w:rsidP="00F22CAE">
            <w:pPr>
              <w:spacing w:after="0" w:line="240" w:lineRule="auto"/>
              <w:rPr>
                <w:b/>
              </w:rPr>
            </w:pPr>
            <w:r w:rsidRPr="00A775CF">
              <w:rPr>
                <w:b/>
              </w:rPr>
              <w:t xml:space="preserve">Task </w:t>
            </w:r>
          </w:p>
        </w:tc>
        <w:tc>
          <w:tcPr>
            <w:tcW w:w="917" w:type="pct"/>
            <w:shd w:val="clear" w:color="auto" w:fill="BFBFBF" w:themeFill="background1" w:themeFillShade="BF"/>
            <w:vAlign w:val="center"/>
          </w:tcPr>
          <w:p w:rsidR="00F22CAE" w:rsidRPr="00A775CF" w:rsidRDefault="00F22CAE" w:rsidP="00F22CAE">
            <w:pPr>
              <w:spacing w:after="0" w:line="240" w:lineRule="auto"/>
              <w:rPr>
                <w:b/>
              </w:rPr>
            </w:pPr>
            <w:r w:rsidRPr="00A775CF">
              <w:rPr>
                <w:b/>
              </w:rPr>
              <w:t xml:space="preserve">Responsibility </w:t>
            </w:r>
          </w:p>
        </w:tc>
        <w:tc>
          <w:tcPr>
            <w:tcW w:w="727" w:type="pct"/>
            <w:shd w:val="clear" w:color="auto" w:fill="BFBFBF" w:themeFill="background1" w:themeFillShade="BF"/>
            <w:vAlign w:val="center"/>
          </w:tcPr>
          <w:p w:rsidR="00F22CAE" w:rsidRPr="00A775CF" w:rsidRDefault="00F22CAE" w:rsidP="00F22CAE">
            <w:pPr>
              <w:spacing w:after="0" w:line="240" w:lineRule="auto"/>
              <w:rPr>
                <w:b/>
              </w:rPr>
            </w:pPr>
            <w:r w:rsidRPr="00A775CF">
              <w:rPr>
                <w:b/>
              </w:rPr>
              <w:t xml:space="preserve">Timing </w:t>
            </w:r>
          </w:p>
        </w:tc>
        <w:tc>
          <w:tcPr>
            <w:tcW w:w="1438" w:type="pct"/>
            <w:shd w:val="clear" w:color="auto" w:fill="BFBFBF" w:themeFill="background1" w:themeFillShade="BF"/>
            <w:vAlign w:val="center"/>
          </w:tcPr>
          <w:p w:rsidR="00F22CAE" w:rsidRPr="00A775CF" w:rsidRDefault="00F22CAE" w:rsidP="00F22CAE">
            <w:pPr>
              <w:spacing w:after="0" w:line="240" w:lineRule="auto"/>
              <w:rPr>
                <w:b/>
              </w:rPr>
            </w:pPr>
            <w:r w:rsidRPr="00A775CF">
              <w:rPr>
                <w:b/>
              </w:rPr>
              <w:t xml:space="preserve">Indicator </w:t>
            </w:r>
          </w:p>
        </w:tc>
      </w:tr>
      <w:tr w:rsidR="00F22CAE" w:rsidTr="00F22CAE">
        <w:trPr>
          <w:cantSplit/>
        </w:trPr>
        <w:tc>
          <w:tcPr>
            <w:tcW w:w="1918" w:type="pct"/>
            <w:shd w:val="clear" w:color="auto" w:fill="FFFFFF"/>
            <w:vAlign w:val="center"/>
            <w:hideMark/>
          </w:tcPr>
          <w:p w:rsidR="00F22CAE" w:rsidRDefault="00F22CAE" w:rsidP="00A775CF">
            <w:r>
              <w:t xml:space="preserve">Identification of good practice – best to transfer in sub region - </w:t>
            </w:r>
            <w:r>
              <w:rPr>
                <w:lang w:val="en-US"/>
              </w:rPr>
              <w:t>mixture of services as a GP</w:t>
            </w:r>
          </w:p>
        </w:tc>
        <w:tc>
          <w:tcPr>
            <w:tcW w:w="917" w:type="pct"/>
            <w:shd w:val="clear" w:color="auto" w:fill="FFFFFF"/>
            <w:vAlign w:val="center"/>
            <w:hideMark/>
          </w:tcPr>
          <w:p w:rsidR="00F22CAE" w:rsidRDefault="00F22CAE" w:rsidP="00A775CF">
            <w:r>
              <w:t>ARLEG project team</w:t>
            </w:r>
          </w:p>
        </w:tc>
        <w:tc>
          <w:tcPr>
            <w:tcW w:w="727" w:type="pct"/>
            <w:shd w:val="clear" w:color="auto" w:fill="FFFFFF"/>
            <w:vAlign w:val="center"/>
            <w:hideMark/>
          </w:tcPr>
          <w:p w:rsidR="00F22CAE" w:rsidRDefault="00F22CAE" w:rsidP="00A775CF">
            <w:r>
              <w:t>02/2014 – 06/2014</w:t>
            </w:r>
          </w:p>
        </w:tc>
        <w:tc>
          <w:tcPr>
            <w:tcW w:w="1438" w:type="pct"/>
            <w:shd w:val="clear" w:color="auto" w:fill="FFFFFF"/>
            <w:vAlign w:val="center"/>
            <w:hideMark/>
          </w:tcPr>
          <w:p w:rsidR="00F22CAE" w:rsidRDefault="00F22CAE" w:rsidP="00A775CF">
            <w:r>
              <w:t xml:space="preserve">Identified good practice - service </w:t>
            </w:r>
            <w:r>
              <w:rPr>
                <w:lang w:val="en-US"/>
              </w:rPr>
              <w:t>Mixture of services</w:t>
            </w:r>
          </w:p>
        </w:tc>
      </w:tr>
      <w:tr w:rsidR="00F22CAE" w:rsidTr="00F22CAE">
        <w:trPr>
          <w:cantSplit/>
        </w:trPr>
        <w:tc>
          <w:tcPr>
            <w:tcW w:w="1918" w:type="pct"/>
            <w:shd w:val="clear" w:color="auto" w:fill="FFFFFF"/>
            <w:vAlign w:val="center"/>
            <w:hideMark/>
          </w:tcPr>
          <w:p w:rsidR="00F22CAE" w:rsidRDefault="00F22CAE" w:rsidP="00A775CF">
            <w:r>
              <w:t>Transfer of service from Regional Development Agency of South Bohemia RERA Inc.</w:t>
            </w:r>
          </w:p>
        </w:tc>
        <w:tc>
          <w:tcPr>
            <w:tcW w:w="917" w:type="pct"/>
            <w:shd w:val="clear" w:color="auto" w:fill="FFFFFF"/>
            <w:vAlign w:val="center"/>
            <w:hideMark/>
          </w:tcPr>
          <w:p w:rsidR="00F22CAE" w:rsidRDefault="00F22CAE" w:rsidP="00A775CF">
            <w:r>
              <w:t>ARLEG project team</w:t>
            </w:r>
          </w:p>
        </w:tc>
        <w:tc>
          <w:tcPr>
            <w:tcW w:w="727" w:type="pct"/>
            <w:shd w:val="clear" w:color="auto" w:fill="FFFFFF"/>
            <w:vAlign w:val="center"/>
            <w:hideMark/>
          </w:tcPr>
          <w:p w:rsidR="00F22CAE" w:rsidRDefault="00F22CAE" w:rsidP="00A775CF">
            <w:r>
              <w:t>02/2014 – 10/2014</w:t>
            </w:r>
          </w:p>
        </w:tc>
        <w:tc>
          <w:tcPr>
            <w:tcW w:w="1438" w:type="pct"/>
            <w:shd w:val="clear" w:color="auto" w:fill="FFFFFF"/>
            <w:vAlign w:val="center"/>
            <w:hideMark/>
          </w:tcPr>
          <w:p w:rsidR="00F22CAE" w:rsidRDefault="00F22CAE" w:rsidP="00A775CF">
            <w:r>
              <w:t xml:space="preserve">Identified GP - </w:t>
            </w:r>
            <w:r>
              <w:rPr>
                <w:lang w:val="en-US"/>
              </w:rPr>
              <w:t xml:space="preserve">service </w:t>
            </w:r>
            <w:r>
              <w:t>transferred and offered in Lower Silesia</w:t>
            </w:r>
          </w:p>
        </w:tc>
      </w:tr>
      <w:tr w:rsidR="00F22CAE" w:rsidTr="00F22CAE">
        <w:trPr>
          <w:cantSplit/>
        </w:trPr>
        <w:tc>
          <w:tcPr>
            <w:tcW w:w="1918" w:type="pct"/>
            <w:shd w:val="clear" w:color="auto" w:fill="FFFFFF"/>
            <w:vAlign w:val="center"/>
            <w:hideMark/>
          </w:tcPr>
          <w:p w:rsidR="00F22CAE" w:rsidRDefault="00F22CAE" w:rsidP="00A775CF">
            <w:pPr>
              <w:rPr>
                <w:rFonts w:eastAsia="Times New Roman"/>
                <w:lang w:val="en-US" w:eastAsia="pl-PL"/>
              </w:rPr>
            </w:pPr>
            <w:r>
              <w:rPr>
                <w:rFonts w:eastAsia="Times New Roman"/>
                <w:lang w:val="en" w:eastAsia="pl-PL"/>
              </w:rPr>
              <w:t>Provision of service in RDA ARLEG - implementation of the service in frame of new the project</w:t>
            </w:r>
          </w:p>
        </w:tc>
        <w:tc>
          <w:tcPr>
            <w:tcW w:w="917" w:type="pct"/>
            <w:shd w:val="clear" w:color="auto" w:fill="FFFFFF"/>
            <w:vAlign w:val="center"/>
            <w:hideMark/>
          </w:tcPr>
          <w:p w:rsidR="00F22CAE" w:rsidRDefault="00F22CAE" w:rsidP="00A775CF">
            <w:r>
              <w:t>ARLEG project team</w:t>
            </w:r>
          </w:p>
        </w:tc>
        <w:tc>
          <w:tcPr>
            <w:tcW w:w="727" w:type="pct"/>
            <w:shd w:val="clear" w:color="auto" w:fill="FFFFFF"/>
            <w:vAlign w:val="center"/>
            <w:hideMark/>
          </w:tcPr>
          <w:p w:rsidR="00F22CAE" w:rsidRDefault="00F22CAE" w:rsidP="00A775CF">
            <w:r>
              <w:t>07/2014 – 12/2014</w:t>
            </w:r>
          </w:p>
        </w:tc>
        <w:tc>
          <w:tcPr>
            <w:tcW w:w="1438" w:type="pct"/>
            <w:shd w:val="clear" w:color="auto" w:fill="FFFFFF"/>
            <w:vAlign w:val="center"/>
            <w:hideMark/>
          </w:tcPr>
          <w:p w:rsidR="00F22CAE" w:rsidRDefault="00F22CAE" w:rsidP="00A775CF">
            <w:r>
              <w:t>Mid-term evaluation of the service -</w:t>
            </w:r>
            <w:r>
              <w:rPr>
                <w:color w:val="FF0000"/>
              </w:rPr>
              <w:t xml:space="preserve"> </w:t>
            </w:r>
            <w:r>
              <w:rPr>
                <w:rStyle w:val="hps"/>
                <w:rFonts w:ascii="Century Gothic" w:hAnsi="Century Gothic"/>
                <w:sz w:val="20"/>
                <w:szCs w:val="20"/>
                <w:lang w:val="en"/>
              </w:rPr>
              <w:t>advantages</w:t>
            </w:r>
            <w:r>
              <w:rPr>
                <w:lang w:val="en"/>
              </w:rPr>
              <w:t xml:space="preserve"> </w:t>
            </w:r>
            <w:r>
              <w:rPr>
                <w:rStyle w:val="hps"/>
                <w:rFonts w:ascii="Century Gothic" w:hAnsi="Century Gothic"/>
                <w:sz w:val="20"/>
                <w:szCs w:val="20"/>
                <w:lang w:val="en"/>
              </w:rPr>
              <w:t>and disadvantages of transferred service</w:t>
            </w:r>
          </w:p>
        </w:tc>
      </w:tr>
      <w:tr w:rsidR="00F22CAE" w:rsidTr="00F22CAE">
        <w:trPr>
          <w:cantSplit/>
        </w:trPr>
        <w:tc>
          <w:tcPr>
            <w:tcW w:w="1918" w:type="pct"/>
            <w:shd w:val="clear" w:color="auto" w:fill="FFFFFF"/>
            <w:vAlign w:val="center"/>
            <w:hideMark/>
          </w:tcPr>
          <w:p w:rsidR="00F22CAE" w:rsidRDefault="00F22CAE" w:rsidP="00A775CF">
            <w:pPr>
              <w:rPr>
                <w:color w:val="FF0000"/>
              </w:rPr>
            </w:pPr>
            <w:r>
              <w:rPr>
                <w:rStyle w:val="hps"/>
                <w:rFonts w:ascii="Century Gothic" w:hAnsi="Century Gothic"/>
                <w:sz w:val="20"/>
                <w:lang w:val="en"/>
              </w:rPr>
              <w:t>Provision of</w:t>
            </w:r>
            <w:r>
              <w:rPr>
                <w:lang w:val="en"/>
              </w:rPr>
              <w:t xml:space="preserve"> </w:t>
            </w:r>
            <w:r>
              <w:rPr>
                <w:rStyle w:val="hps"/>
                <w:rFonts w:ascii="Century Gothic" w:hAnsi="Century Gothic"/>
                <w:sz w:val="20"/>
                <w:lang w:val="en"/>
              </w:rPr>
              <w:t>services to</w:t>
            </w:r>
            <w:r>
              <w:rPr>
                <w:lang w:val="en"/>
              </w:rPr>
              <w:t xml:space="preserve"> </w:t>
            </w:r>
            <w:r>
              <w:rPr>
                <w:rStyle w:val="hps"/>
                <w:rFonts w:ascii="Century Gothic" w:hAnsi="Century Gothic"/>
                <w:sz w:val="20"/>
                <w:lang w:val="en"/>
              </w:rPr>
              <w:t>potential new customers</w:t>
            </w:r>
            <w:r>
              <w:rPr>
                <w:lang w:val="en"/>
              </w:rPr>
              <w:t xml:space="preserve"> and</w:t>
            </w:r>
            <w:r>
              <w:rPr>
                <w:rStyle w:val="hps"/>
                <w:rFonts w:ascii="Century Gothic" w:hAnsi="Century Gothic"/>
                <w:sz w:val="20"/>
                <w:lang w:val="en"/>
              </w:rPr>
              <w:t xml:space="preserve"> promoting</w:t>
            </w:r>
            <w:r>
              <w:rPr>
                <w:lang w:val="en"/>
              </w:rPr>
              <w:t xml:space="preserve"> </w:t>
            </w:r>
            <w:r>
              <w:rPr>
                <w:rStyle w:val="hps"/>
                <w:rFonts w:ascii="Century Gothic" w:hAnsi="Century Gothic"/>
                <w:sz w:val="20"/>
                <w:lang w:val="en"/>
              </w:rPr>
              <w:t>its results</w:t>
            </w:r>
            <w:r>
              <w:rPr>
                <w:lang w:val="en"/>
              </w:rPr>
              <w:t xml:space="preserve"> </w:t>
            </w:r>
            <w:r>
              <w:rPr>
                <w:rStyle w:val="hps"/>
                <w:rFonts w:ascii="Century Gothic" w:hAnsi="Century Gothic"/>
                <w:sz w:val="20"/>
                <w:lang w:val="en"/>
              </w:rPr>
              <w:t>as</w:t>
            </w:r>
            <w:r>
              <w:rPr>
                <w:lang w:val="en"/>
              </w:rPr>
              <w:t xml:space="preserve"> </w:t>
            </w:r>
            <w:r>
              <w:rPr>
                <w:rStyle w:val="hps"/>
                <w:rFonts w:ascii="Century Gothic" w:hAnsi="Century Gothic"/>
                <w:sz w:val="20"/>
                <w:lang w:val="en"/>
              </w:rPr>
              <w:t>good practice</w:t>
            </w:r>
            <w:r>
              <w:rPr>
                <w:lang w:val="en"/>
              </w:rPr>
              <w:t xml:space="preserve"> </w:t>
            </w:r>
            <w:r>
              <w:rPr>
                <w:rStyle w:val="hps"/>
                <w:rFonts w:ascii="Century Gothic" w:hAnsi="Century Gothic"/>
                <w:sz w:val="20"/>
                <w:lang w:val="en"/>
              </w:rPr>
              <w:t>in the</w:t>
            </w:r>
            <w:r>
              <w:rPr>
                <w:lang w:val="en"/>
              </w:rPr>
              <w:t xml:space="preserve"> </w:t>
            </w:r>
            <w:r>
              <w:rPr>
                <w:rStyle w:val="hps"/>
                <w:rFonts w:ascii="Century Gothic" w:hAnsi="Century Gothic"/>
                <w:sz w:val="20"/>
                <w:lang w:val="en"/>
              </w:rPr>
              <w:t>Lower</w:t>
            </w:r>
            <w:r>
              <w:rPr>
                <w:lang w:val="en"/>
              </w:rPr>
              <w:t xml:space="preserve"> </w:t>
            </w:r>
            <w:r>
              <w:rPr>
                <w:rStyle w:val="hps"/>
                <w:rFonts w:ascii="Century Gothic" w:hAnsi="Century Gothic"/>
                <w:sz w:val="20"/>
                <w:lang w:val="en"/>
              </w:rPr>
              <w:t>Silesia</w:t>
            </w:r>
            <w:r>
              <w:rPr>
                <w:lang w:val="en"/>
              </w:rPr>
              <w:t>. S</w:t>
            </w:r>
            <w:r>
              <w:rPr>
                <w:rStyle w:val="hps"/>
                <w:rFonts w:ascii="Century Gothic" w:hAnsi="Century Gothic"/>
                <w:sz w:val="20"/>
                <w:lang w:val="en"/>
              </w:rPr>
              <w:t>earch for</w:t>
            </w:r>
            <w:r>
              <w:rPr>
                <w:lang w:val="en"/>
              </w:rPr>
              <w:t xml:space="preserve"> </w:t>
            </w:r>
            <w:r>
              <w:rPr>
                <w:rStyle w:val="hps"/>
                <w:rFonts w:ascii="Century Gothic" w:hAnsi="Century Gothic"/>
                <w:sz w:val="20"/>
                <w:lang w:val="en"/>
              </w:rPr>
              <w:t>new means</w:t>
            </w:r>
            <w:r>
              <w:rPr>
                <w:lang w:val="en"/>
              </w:rPr>
              <w:t xml:space="preserve"> </w:t>
            </w:r>
            <w:r>
              <w:rPr>
                <w:rStyle w:val="hps"/>
                <w:rFonts w:ascii="Century Gothic" w:hAnsi="Century Gothic"/>
                <w:sz w:val="20"/>
                <w:lang w:val="en"/>
              </w:rPr>
              <w:t>to</w:t>
            </w:r>
            <w:r>
              <w:rPr>
                <w:lang w:val="en"/>
              </w:rPr>
              <w:t xml:space="preserve"> </w:t>
            </w:r>
            <w:r>
              <w:rPr>
                <w:rStyle w:val="hps"/>
                <w:rFonts w:ascii="Century Gothic" w:hAnsi="Century Gothic"/>
                <w:sz w:val="20"/>
                <w:lang w:val="en"/>
              </w:rPr>
              <w:t>provide services</w:t>
            </w:r>
            <w:r>
              <w:rPr>
                <w:lang w:val="en"/>
              </w:rPr>
              <w:t xml:space="preserve"> </w:t>
            </w:r>
            <w:r>
              <w:rPr>
                <w:rStyle w:val="hps"/>
                <w:rFonts w:ascii="Century Gothic" w:hAnsi="Century Gothic"/>
                <w:sz w:val="20"/>
                <w:lang w:val="en"/>
              </w:rPr>
              <w:t>free of charge</w:t>
            </w:r>
            <w:r>
              <w:rPr>
                <w:lang w:val="en"/>
              </w:rPr>
              <w:t xml:space="preserve"> </w:t>
            </w:r>
            <w:r>
              <w:rPr>
                <w:rStyle w:val="hps"/>
                <w:rFonts w:ascii="Century Gothic" w:hAnsi="Century Gothic"/>
                <w:sz w:val="20"/>
                <w:lang w:val="en"/>
              </w:rPr>
              <w:t>as part of</w:t>
            </w:r>
            <w:r>
              <w:rPr>
                <w:lang w:val="en"/>
              </w:rPr>
              <w:t xml:space="preserve"> </w:t>
            </w:r>
            <w:r>
              <w:rPr>
                <w:rStyle w:val="hps"/>
                <w:rFonts w:ascii="Century Gothic" w:hAnsi="Century Gothic"/>
                <w:sz w:val="20"/>
                <w:lang w:val="en"/>
              </w:rPr>
              <w:t>the project</w:t>
            </w:r>
            <w:r>
              <w:rPr>
                <w:lang w:val="en"/>
              </w:rPr>
              <w:t xml:space="preserve"> </w:t>
            </w:r>
            <w:r>
              <w:rPr>
                <w:rStyle w:val="hps"/>
                <w:rFonts w:ascii="Century Gothic" w:hAnsi="Century Gothic"/>
                <w:sz w:val="20"/>
                <w:lang w:val="en"/>
              </w:rPr>
              <w:t>with extended</w:t>
            </w:r>
            <w:r>
              <w:rPr>
                <w:lang w:val="en"/>
              </w:rPr>
              <w:t xml:space="preserve"> </w:t>
            </w:r>
            <w:r>
              <w:rPr>
                <w:rStyle w:val="hps"/>
                <w:rFonts w:ascii="Century Gothic" w:hAnsi="Century Gothic"/>
                <w:sz w:val="20"/>
                <w:lang w:val="en"/>
              </w:rPr>
              <w:t>components of the services</w:t>
            </w:r>
            <w:r>
              <w:rPr>
                <w:lang w:val="en"/>
              </w:rPr>
              <w:t>.</w:t>
            </w:r>
          </w:p>
        </w:tc>
        <w:tc>
          <w:tcPr>
            <w:tcW w:w="917" w:type="pct"/>
            <w:shd w:val="clear" w:color="auto" w:fill="FFFFFF"/>
            <w:vAlign w:val="center"/>
            <w:hideMark/>
          </w:tcPr>
          <w:p w:rsidR="00F22CAE" w:rsidRDefault="00F22CAE" w:rsidP="00A775CF">
            <w:r>
              <w:t>ARLEG project team</w:t>
            </w:r>
          </w:p>
        </w:tc>
        <w:tc>
          <w:tcPr>
            <w:tcW w:w="727" w:type="pct"/>
            <w:shd w:val="clear" w:color="auto" w:fill="FFFFFF"/>
            <w:vAlign w:val="center"/>
            <w:hideMark/>
          </w:tcPr>
          <w:p w:rsidR="00F22CAE" w:rsidRDefault="00F22CAE" w:rsidP="00A775CF">
            <w:r>
              <w:t>01/2015 – 12/2015</w:t>
            </w:r>
          </w:p>
        </w:tc>
        <w:tc>
          <w:tcPr>
            <w:tcW w:w="1438" w:type="pct"/>
            <w:shd w:val="clear" w:color="auto" w:fill="FFFFFF"/>
            <w:vAlign w:val="center"/>
            <w:hideMark/>
          </w:tcPr>
          <w:p w:rsidR="00F22CAE" w:rsidRDefault="00F22CAE" w:rsidP="00A775CF">
            <w:r>
              <w:t xml:space="preserve">Final evaluation of the service - </w:t>
            </w:r>
            <w:r>
              <w:rPr>
                <w:rStyle w:val="hps"/>
                <w:rFonts w:ascii="Century Gothic" w:hAnsi="Century Gothic"/>
                <w:sz w:val="20"/>
                <w:szCs w:val="20"/>
                <w:lang w:val="en"/>
              </w:rPr>
              <w:t>advantages</w:t>
            </w:r>
            <w:r>
              <w:rPr>
                <w:lang w:val="en"/>
              </w:rPr>
              <w:t xml:space="preserve"> </w:t>
            </w:r>
            <w:r>
              <w:rPr>
                <w:rStyle w:val="hps"/>
                <w:rFonts w:ascii="Century Gothic" w:hAnsi="Century Gothic"/>
                <w:sz w:val="20"/>
                <w:szCs w:val="20"/>
                <w:lang w:val="en"/>
              </w:rPr>
              <w:t>and disadvantages of transferred service.</w:t>
            </w:r>
          </w:p>
          <w:p w:rsidR="00F22CAE" w:rsidRDefault="00F22CAE" w:rsidP="00A775CF">
            <w:pPr>
              <w:rPr>
                <w:color w:val="FF0000"/>
              </w:rPr>
            </w:pPr>
            <w:r>
              <w:rPr>
                <w:lang w:val="en-US"/>
              </w:rPr>
              <w:t>GP</w:t>
            </w:r>
            <w:r>
              <w:t xml:space="preserve"> improved to very good or excellent level.</w:t>
            </w:r>
          </w:p>
        </w:tc>
      </w:tr>
    </w:tbl>
    <w:p w:rsidR="00F22CAE" w:rsidRDefault="00F22CAE" w:rsidP="00F22CAE">
      <w:pPr>
        <w:spacing w:after="0" w:line="360" w:lineRule="auto"/>
        <w:rPr>
          <w:rFonts w:ascii="Century Gothic" w:hAnsi="Century Gothic"/>
        </w:rPr>
      </w:pPr>
    </w:p>
    <w:p w:rsidR="00F22CAE" w:rsidRDefault="00F22CAE" w:rsidP="00F22CAE">
      <w:pPr>
        <w:spacing w:after="0" w:line="360" w:lineRule="auto"/>
        <w:rPr>
          <w:rFonts w:ascii="Century Gothic" w:hAnsi="Century Gothic"/>
        </w:rPr>
      </w:pPr>
    </w:p>
    <w:p w:rsidR="00F22CAE" w:rsidRPr="0031513D" w:rsidRDefault="00F22CAE" w:rsidP="00F22CAE">
      <w:pPr>
        <w:pStyle w:val="Heading4"/>
      </w:pPr>
      <w:r w:rsidRPr="0031513D">
        <w:t>Partnership – actors to be involved</w:t>
      </w:r>
    </w:p>
    <w:p w:rsidR="00EA10C4" w:rsidRDefault="00EA10C4" w:rsidP="00A775CF"/>
    <w:p w:rsidR="00F22CAE" w:rsidRDefault="00F22CAE" w:rsidP="00A775CF">
      <w:r>
        <w:t xml:space="preserve">The main partners to be involved into the realization of the present action plan are the following: </w:t>
      </w:r>
    </w:p>
    <w:p w:rsidR="00F22CAE" w:rsidRDefault="00F22CAE" w:rsidP="00A775CF">
      <w:pPr>
        <w:pStyle w:val="ListParagraph"/>
        <w:numPr>
          <w:ilvl w:val="0"/>
          <w:numId w:val="10"/>
        </w:numPr>
      </w:pPr>
      <w:r>
        <w:t>ARLEG project team (PP3)</w:t>
      </w:r>
    </w:p>
    <w:p w:rsidR="00F22CAE" w:rsidRPr="00F22CAE" w:rsidRDefault="00F22CAE" w:rsidP="00A775CF">
      <w:pPr>
        <w:pStyle w:val="ListParagraph"/>
        <w:numPr>
          <w:ilvl w:val="0"/>
          <w:numId w:val="10"/>
        </w:numPr>
      </w:pPr>
      <w:r w:rsidRPr="00F22CAE">
        <w:t>Regional Development Agency of South Bohemia RERA Inc. project team (LP) RERA as a partner having identified a best practice will be responsible for providing all needed information in relation to the best practice transfer and will assist ARLEG in case needed during the service transfer.</w:t>
      </w:r>
    </w:p>
    <w:p w:rsidR="00F22CAE" w:rsidRDefault="00F22CAE" w:rsidP="00A775CF">
      <w:pPr>
        <w:pStyle w:val="ListParagraph"/>
        <w:numPr>
          <w:ilvl w:val="0"/>
          <w:numId w:val="10"/>
        </w:numPr>
      </w:pPr>
      <w:r>
        <w:t>RIL members of PP3</w:t>
      </w:r>
    </w:p>
    <w:p w:rsidR="00F22CAE" w:rsidRDefault="00F22CAE" w:rsidP="00A775CF">
      <w:pPr>
        <w:pStyle w:val="ListParagraph"/>
        <w:numPr>
          <w:ilvl w:val="0"/>
          <w:numId w:val="10"/>
        </w:numPr>
      </w:pPr>
      <w:r>
        <w:t>RAG members of PP3</w:t>
      </w:r>
    </w:p>
    <w:p w:rsidR="001C3A71" w:rsidRDefault="001C3A71">
      <w:pPr>
        <w:rPr>
          <w:rFonts w:ascii="Trebuchet MS" w:eastAsiaTheme="majorEastAsia" w:hAnsi="Trebuchet MS" w:cstheme="majorBidi"/>
          <w:b/>
          <w:bCs/>
          <w:color w:val="4F81BD" w:themeColor="accent1"/>
          <w:sz w:val="26"/>
          <w:szCs w:val="26"/>
        </w:rPr>
      </w:pPr>
    </w:p>
    <w:p w:rsidR="00F22CAE" w:rsidRDefault="00F22CAE">
      <w:pPr>
        <w:rPr>
          <w:rFonts w:ascii="Trebuchet MS" w:eastAsiaTheme="majorEastAsia" w:hAnsi="Trebuchet MS" w:cstheme="majorBidi"/>
          <w:b/>
          <w:bCs/>
          <w:color w:val="4F81BD" w:themeColor="accent1"/>
          <w:sz w:val="26"/>
          <w:szCs w:val="26"/>
        </w:rPr>
      </w:pPr>
      <w:r>
        <w:rPr>
          <w:rFonts w:ascii="Trebuchet MS" w:hAnsi="Trebuchet MS"/>
        </w:rPr>
        <w:br w:type="page"/>
      </w:r>
    </w:p>
    <w:p w:rsidR="00C87CFF" w:rsidRDefault="005478EA" w:rsidP="00C87CFF">
      <w:pPr>
        <w:pStyle w:val="Heading2"/>
        <w:numPr>
          <w:ilvl w:val="1"/>
          <w:numId w:val="2"/>
        </w:numPr>
        <w:rPr>
          <w:rFonts w:ascii="Trebuchet MS" w:hAnsi="Trebuchet MS"/>
        </w:rPr>
      </w:pPr>
      <w:bookmarkStart w:id="21" w:name="_Toc403390872"/>
      <w:r>
        <w:rPr>
          <w:rFonts w:ascii="Trebuchet MS" w:hAnsi="Trebuchet MS"/>
        </w:rPr>
        <w:lastRenderedPageBreak/>
        <w:t xml:space="preserve">PP4 - </w:t>
      </w:r>
      <w:r w:rsidR="00C87CFF" w:rsidRPr="00C87CFF">
        <w:rPr>
          <w:rFonts w:ascii="Trebuchet MS" w:hAnsi="Trebuchet MS"/>
        </w:rPr>
        <w:t xml:space="preserve">Regional Development Agency </w:t>
      </w:r>
      <w:proofErr w:type="spellStart"/>
      <w:r w:rsidR="00C87CFF" w:rsidRPr="00C87CFF">
        <w:rPr>
          <w:rFonts w:ascii="Trebuchet MS" w:hAnsi="Trebuchet MS"/>
        </w:rPr>
        <w:t>Senec-Pezinok</w:t>
      </w:r>
      <w:bookmarkEnd w:id="21"/>
      <w:proofErr w:type="spellEnd"/>
    </w:p>
    <w:p w:rsidR="003E5D00" w:rsidRDefault="003E5D00" w:rsidP="003E5D00"/>
    <w:p w:rsidR="003E5D00" w:rsidRPr="00C21260" w:rsidRDefault="00C21260" w:rsidP="00CB4D2B">
      <w:pPr>
        <w:pStyle w:val="obraz"/>
        <w:rPr>
          <w:rStyle w:val="Emphasis"/>
        </w:rPr>
      </w:pPr>
      <w:bookmarkStart w:id="22" w:name="_Toc403033780"/>
      <w:r w:rsidRPr="00C21260">
        <w:rPr>
          <w:rStyle w:val="Emphasis"/>
        </w:rPr>
        <w:t xml:space="preserve">Location of </w:t>
      </w:r>
      <w:r w:rsidR="003E5D00" w:rsidRPr="00C21260">
        <w:rPr>
          <w:rStyle w:val="Emphasis"/>
        </w:rPr>
        <w:t>Bratislava region</w:t>
      </w:r>
      <w:bookmarkEnd w:id="22"/>
      <w:r w:rsidR="003E5D00" w:rsidRPr="00C21260">
        <w:rPr>
          <w:rStyle w:val="Emphasis"/>
        </w:rPr>
        <w:t xml:space="preserve"> </w:t>
      </w:r>
    </w:p>
    <w:p w:rsidR="003E5D00" w:rsidRPr="0031513D" w:rsidRDefault="003E5D00" w:rsidP="003E5D00">
      <w:pPr>
        <w:jc w:val="center"/>
      </w:pPr>
      <w:r w:rsidRPr="0031513D">
        <w:rPr>
          <w:noProof/>
          <w:lang w:eastAsia="en-GB"/>
        </w:rPr>
        <w:drawing>
          <wp:inline distT="0" distB="0" distL="0" distR="0">
            <wp:extent cx="2186072" cy="1667199"/>
            <wp:effectExtent l="19050" t="0" r="4678" b="0"/>
            <wp:docPr id="6" name="Picture 10" descr="Mapka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Mapka_transparent"/>
                    <pic:cNvPicPr>
                      <a:picLocks noChangeAspect="1" noChangeArrowheads="1"/>
                    </pic:cNvPicPr>
                  </pic:nvPicPr>
                  <pic:blipFill>
                    <a:blip r:embed="rId16" cstate="print"/>
                    <a:stretch>
                      <a:fillRect/>
                    </a:stretch>
                  </pic:blipFill>
                  <pic:spPr bwMode="auto">
                    <a:xfrm>
                      <a:off x="0" y="0"/>
                      <a:ext cx="2186072" cy="1667199"/>
                    </a:xfrm>
                    <a:prstGeom prst="rect">
                      <a:avLst/>
                    </a:prstGeom>
                    <a:noFill/>
                    <a:extLst/>
                  </pic:spPr>
                </pic:pic>
              </a:graphicData>
            </a:graphic>
          </wp:inline>
        </w:drawing>
      </w:r>
      <w:r w:rsidRPr="0031513D">
        <w:rPr>
          <w:noProof/>
          <w:lang w:eastAsia="en-GB"/>
        </w:rPr>
        <w:drawing>
          <wp:inline distT="0" distB="0" distL="0" distR="0">
            <wp:extent cx="2639090" cy="1583527"/>
            <wp:effectExtent l="19050" t="0" r="8860" b="0"/>
            <wp:docPr id="7" name="Picture 4" descr="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mapa"/>
                    <pic:cNvPicPr>
                      <a:picLocks noChangeAspect="1" noChangeArrowheads="1"/>
                    </pic:cNvPicPr>
                  </pic:nvPicPr>
                  <pic:blipFill>
                    <a:blip r:embed="rId17" cstate="print"/>
                    <a:stretch>
                      <a:fillRect/>
                    </a:stretch>
                  </pic:blipFill>
                  <pic:spPr bwMode="auto">
                    <a:xfrm>
                      <a:off x="0" y="0"/>
                      <a:ext cx="2636122" cy="1581746"/>
                    </a:xfrm>
                    <a:prstGeom prst="rect">
                      <a:avLst/>
                    </a:prstGeom>
                    <a:noFill/>
                    <a:ln>
                      <a:noFill/>
                    </a:ln>
                    <a:effectLst/>
                    <a:extLst/>
                  </pic:spPr>
                </pic:pic>
              </a:graphicData>
            </a:graphic>
          </wp:inline>
        </w:drawing>
      </w:r>
    </w:p>
    <w:p w:rsidR="003E5D00" w:rsidRDefault="003E5D00" w:rsidP="003E5D00">
      <w:pPr>
        <w:jc w:val="center"/>
      </w:pPr>
    </w:p>
    <w:p w:rsidR="00251DE2" w:rsidRDefault="00251DE2" w:rsidP="003E5D00">
      <w:pPr>
        <w:pStyle w:val="Heading4"/>
        <w:jc w:val="center"/>
      </w:pPr>
    </w:p>
    <w:p w:rsidR="003E5D00" w:rsidRPr="0031513D" w:rsidRDefault="003E5D00" w:rsidP="003E5D00">
      <w:pPr>
        <w:pStyle w:val="Heading4"/>
      </w:pPr>
      <w:r w:rsidRPr="0031513D">
        <w:t xml:space="preserve">Short-term </w:t>
      </w:r>
    </w:p>
    <w:p w:rsidR="003E5D00" w:rsidRPr="0031513D" w:rsidRDefault="003E5D00" w:rsidP="003E5D00">
      <w:pPr>
        <w:jc w:val="both"/>
      </w:pPr>
      <w:r w:rsidRPr="00F615C7">
        <w:t xml:space="preserve">Main short-term objective of </w:t>
      </w:r>
      <w:r>
        <w:t xml:space="preserve">RDA SP </w:t>
      </w:r>
      <w:r w:rsidRPr="00F615C7">
        <w:t xml:space="preserve">is to </w:t>
      </w:r>
      <w:r>
        <w:t xml:space="preserve">transfer </w:t>
      </w:r>
      <w:r w:rsidRPr="00F615C7">
        <w:t xml:space="preserve">the service no </w:t>
      </w:r>
      <w:r>
        <w:t>8 (PR</w:t>
      </w:r>
      <w:r w:rsidRPr="00F615C7">
        <w:t>) till the project end</w:t>
      </w:r>
      <w:r>
        <w:t xml:space="preserve"> through the WP6 pilot action. </w:t>
      </w:r>
    </w:p>
    <w:p w:rsidR="003E5D00" w:rsidRPr="0031513D" w:rsidRDefault="003E5D00" w:rsidP="003E5D00"/>
    <w:p w:rsidR="003E5D00" w:rsidRPr="0031513D" w:rsidRDefault="003E5D00" w:rsidP="003E5D00">
      <w:pPr>
        <w:pStyle w:val="Heading4"/>
      </w:pPr>
      <w:r w:rsidRPr="0031513D">
        <w:t xml:space="preserve">Long-term </w:t>
      </w:r>
    </w:p>
    <w:p w:rsidR="003E5D00" w:rsidRDefault="003E5D00" w:rsidP="003E5D00">
      <w:pPr>
        <w:jc w:val="both"/>
      </w:pPr>
      <w:r w:rsidRPr="00C94633">
        <w:t>On a long run the ultimate goal is</w:t>
      </w:r>
      <w:r>
        <w:t xml:space="preserve"> that the complete portfolio of </w:t>
      </w:r>
      <w:r w:rsidR="00AE0C25">
        <w:t xml:space="preserve">twenty </w:t>
      </w:r>
      <w:r>
        <w:t xml:space="preserve">Key </w:t>
      </w:r>
      <w:r w:rsidRPr="00C94633">
        <w:t>S</w:t>
      </w:r>
      <w:r>
        <w:t xml:space="preserve">ervices will be offered in the Bratislava Region at excellent or very good level. </w:t>
      </w:r>
    </w:p>
    <w:p w:rsidR="003E5D00" w:rsidRPr="0031513D" w:rsidRDefault="003E5D00" w:rsidP="003E5D00">
      <w:pPr>
        <w:jc w:val="both"/>
      </w:pPr>
    </w:p>
    <w:p w:rsidR="00D72704" w:rsidRDefault="00D72704">
      <w:pPr>
        <w:rPr>
          <w:rFonts w:ascii="Arial" w:hAnsi="Arial"/>
        </w:rPr>
      </w:pPr>
      <w:r>
        <w:br w:type="page"/>
      </w:r>
    </w:p>
    <w:p w:rsidR="003E5D00" w:rsidRPr="00F22CAE" w:rsidRDefault="00CB4D2B" w:rsidP="00CB4D2B">
      <w:pPr>
        <w:pStyle w:val="tabulka"/>
      </w:pPr>
      <w:bookmarkStart w:id="23" w:name="_Toc403390886"/>
      <w:r>
        <w:lastRenderedPageBreak/>
        <w:t xml:space="preserve">PP4 </w:t>
      </w:r>
      <w:r w:rsidR="003E5D00" w:rsidRPr="0031513D">
        <w:t>Action plan</w:t>
      </w:r>
      <w:bookmarkEnd w:id="23"/>
    </w:p>
    <w:tbl>
      <w:tblPr>
        <w:tblStyle w:val="LightGrid-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841"/>
        <w:gridCol w:w="1986"/>
        <w:gridCol w:w="2092"/>
      </w:tblGrid>
      <w:tr w:rsidR="003E5D00" w:rsidRPr="00F22CAE" w:rsidTr="00662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3E5D00" w:rsidRPr="00A775CF" w:rsidRDefault="003E5D00" w:rsidP="003E5D00">
            <w:r w:rsidRPr="00A775CF">
              <w:t xml:space="preserve">Task </w:t>
            </w:r>
          </w:p>
        </w:tc>
        <w:tc>
          <w:tcPr>
            <w:tcW w:w="991"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3E5D00" w:rsidRPr="00A775CF" w:rsidRDefault="003E5D00" w:rsidP="003E5D00">
            <w:pPr>
              <w:cnfStyle w:val="100000000000" w:firstRow="1" w:lastRow="0" w:firstColumn="0" w:lastColumn="0" w:oddVBand="0" w:evenVBand="0" w:oddHBand="0" w:evenHBand="0" w:firstRowFirstColumn="0" w:firstRowLastColumn="0" w:lastRowFirstColumn="0" w:lastRowLastColumn="0"/>
            </w:pPr>
            <w:r w:rsidRPr="00A775CF">
              <w:t xml:space="preserve">Responsibility </w:t>
            </w:r>
          </w:p>
        </w:tc>
        <w:tc>
          <w:tcPr>
            <w:tcW w:w="1069"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3E5D00" w:rsidRPr="00A775CF" w:rsidRDefault="003E5D00" w:rsidP="003E5D00">
            <w:pPr>
              <w:cnfStyle w:val="100000000000" w:firstRow="1" w:lastRow="0" w:firstColumn="0" w:lastColumn="0" w:oddVBand="0" w:evenVBand="0" w:oddHBand="0" w:evenHBand="0" w:firstRowFirstColumn="0" w:firstRowLastColumn="0" w:lastRowFirstColumn="0" w:lastRowLastColumn="0"/>
            </w:pPr>
            <w:r w:rsidRPr="00A775CF">
              <w:t xml:space="preserve">Timing </w:t>
            </w:r>
          </w:p>
        </w:tc>
        <w:tc>
          <w:tcPr>
            <w:tcW w:w="1126"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3E5D00" w:rsidRPr="00A775CF" w:rsidRDefault="003E5D00" w:rsidP="003E5D00">
            <w:pPr>
              <w:cnfStyle w:val="100000000000" w:firstRow="1" w:lastRow="0" w:firstColumn="0" w:lastColumn="0" w:oddVBand="0" w:evenVBand="0" w:oddHBand="0" w:evenHBand="0" w:firstRowFirstColumn="0" w:firstRowLastColumn="0" w:lastRowFirstColumn="0" w:lastRowLastColumn="0"/>
            </w:pPr>
            <w:r w:rsidRPr="00A775CF">
              <w:t xml:space="preserve">Indicator </w:t>
            </w:r>
          </w:p>
        </w:tc>
      </w:tr>
      <w:tr w:rsidR="003E5D00"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0D299A" w:rsidRDefault="003E5D00" w:rsidP="003E5D00">
            <w:pPr>
              <w:jc w:val="both"/>
              <w:rPr>
                <w:rFonts w:ascii="Calibri" w:hAnsi="Calibri"/>
                <w:b w:val="0"/>
              </w:rPr>
            </w:pPr>
            <w:r w:rsidRPr="00974E6C">
              <w:rPr>
                <w:rFonts w:asciiTheme="minorHAnsi" w:hAnsiTheme="minorHAnsi"/>
                <w:b w:val="0"/>
              </w:rPr>
              <w:t xml:space="preserve">Transfer of the service no </w:t>
            </w:r>
            <w:r>
              <w:rPr>
                <w:rFonts w:asciiTheme="minorHAnsi" w:hAnsiTheme="minorHAnsi"/>
                <w:b w:val="0"/>
              </w:rPr>
              <w:t>8</w:t>
            </w:r>
            <w:r w:rsidRPr="00974E6C">
              <w:rPr>
                <w:rFonts w:asciiTheme="minorHAnsi" w:hAnsiTheme="minorHAnsi"/>
                <w:b w:val="0"/>
              </w:rPr>
              <w:t xml:space="preserve"> –</w:t>
            </w:r>
            <w:r w:rsidR="00D9645E">
              <w:rPr>
                <w:rFonts w:asciiTheme="minorHAnsi" w:hAnsiTheme="minorHAnsi"/>
                <w:b w:val="0"/>
              </w:rPr>
              <w:t xml:space="preserve"> </w:t>
            </w:r>
            <w:r>
              <w:rPr>
                <w:rFonts w:asciiTheme="minorHAnsi" w:hAnsiTheme="minorHAnsi"/>
                <w:b w:val="0"/>
              </w:rPr>
              <w:t xml:space="preserve">PR </w:t>
            </w:r>
            <w:r w:rsidRPr="00974E6C">
              <w:rPr>
                <w:rFonts w:asciiTheme="minorHAnsi" w:hAnsiTheme="minorHAnsi"/>
                <w:b w:val="0"/>
              </w:rPr>
              <w:t xml:space="preserve">from </w:t>
            </w:r>
            <w:proofErr w:type="spellStart"/>
            <w:r w:rsidRPr="000D299A">
              <w:rPr>
                <w:rFonts w:ascii="Calibri" w:hAnsi="Calibri"/>
                <w:b w:val="0"/>
              </w:rPr>
              <w:t>Universitas</w:t>
            </w:r>
            <w:proofErr w:type="spellEnd"/>
            <w:r w:rsidRPr="000D299A">
              <w:rPr>
                <w:rFonts w:ascii="Calibri" w:hAnsi="Calibri"/>
                <w:b w:val="0"/>
              </w:rPr>
              <w:t xml:space="preserve">- </w:t>
            </w:r>
            <w:proofErr w:type="spellStart"/>
            <w:r w:rsidRPr="000D299A">
              <w:rPr>
                <w:rFonts w:ascii="Calibri" w:hAnsi="Calibri"/>
                <w:b w:val="0"/>
              </w:rPr>
              <w:t>Győr</w:t>
            </w:r>
            <w:proofErr w:type="spellEnd"/>
            <w:r w:rsidRPr="000D299A">
              <w:rPr>
                <w:rFonts w:ascii="Calibri" w:hAnsi="Calibri"/>
                <w:b w:val="0"/>
              </w:rPr>
              <w:t xml:space="preserve"> </w:t>
            </w:r>
            <w:proofErr w:type="spellStart"/>
            <w:r w:rsidRPr="000D299A">
              <w:rPr>
                <w:rFonts w:ascii="Calibri" w:hAnsi="Calibri"/>
                <w:b w:val="0"/>
              </w:rPr>
              <w:t>Nonprofit</w:t>
            </w:r>
            <w:proofErr w:type="spellEnd"/>
            <w:r w:rsidRPr="000D299A">
              <w:rPr>
                <w:rFonts w:ascii="Calibri" w:hAnsi="Calibri"/>
                <w:b w:val="0"/>
              </w:rPr>
              <w:t xml:space="preserve"> Kft </w:t>
            </w:r>
            <w:r>
              <w:rPr>
                <w:rFonts w:ascii="Calibri" w:hAnsi="Calibri"/>
                <w:b w:val="0"/>
              </w:rPr>
              <w:t xml:space="preserve">or </w:t>
            </w:r>
            <w:r w:rsidRPr="000D299A">
              <w:rPr>
                <w:rFonts w:ascii="Calibri" w:hAnsi="Calibri"/>
                <w:b w:val="0"/>
              </w:rPr>
              <w:t xml:space="preserve">The Technology Centre of Hradec </w:t>
            </w:r>
            <w:proofErr w:type="spellStart"/>
            <w:r w:rsidRPr="000D299A">
              <w:rPr>
                <w:rFonts w:ascii="Calibri" w:hAnsi="Calibri"/>
                <w:b w:val="0"/>
              </w:rPr>
              <w:t>Králové</w:t>
            </w:r>
            <w:proofErr w:type="spellEnd"/>
            <w:r w:rsidRPr="00974E6C">
              <w:rPr>
                <w:rFonts w:asciiTheme="minorHAnsi" w:hAnsiTheme="minorHAnsi"/>
                <w:b w:val="0"/>
              </w:rPr>
              <w:t xml:space="preserve"> to the </w:t>
            </w:r>
            <w:r>
              <w:rPr>
                <w:rFonts w:asciiTheme="minorHAnsi" w:hAnsiTheme="minorHAnsi"/>
                <w:b w:val="0"/>
              </w:rPr>
              <w:t xml:space="preserve">RDA </w:t>
            </w:r>
            <w:proofErr w:type="spellStart"/>
            <w:r>
              <w:rPr>
                <w:rFonts w:asciiTheme="minorHAnsi" w:hAnsiTheme="minorHAnsi"/>
                <w:b w:val="0"/>
              </w:rPr>
              <w:t>Senec-Pezinok</w:t>
            </w:r>
            <w:proofErr w:type="spellEnd"/>
            <w:r>
              <w:rPr>
                <w:rFonts w:asciiTheme="minorHAnsi" w:hAnsiTheme="minorHAnsi"/>
                <w:b w:val="0"/>
              </w:rPr>
              <w:t xml:space="preserve"> in Bratislava Region</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974E6C" w:rsidRDefault="003E5D00" w:rsidP="003E5D00">
            <w:pPr>
              <w:cnfStyle w:val="000000100000" w:firstRow="0" w:lastRow="0" w:firstColumn="0" w:lastColumn="0" w:oddVBand="0" w:evenVBand="0" w:oddHBand="1" w:evenHBand="0" w:firstRowFirstColumn="0" w:firstRowLastColumn="0" w:lastRowFirstColumn="0" w:lastRowLastColumn="0"/>
            </w:pPr>
            <w:r>
              <w:t xml:space="preserve">RDA </w:t>
            </w:r>
            <w:r w:rsidRPr="00974E6C">
              <w:t>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974E6C" w:rsidRDefault="003E5D00" w:rsidP="003E5D00">
            <w:pPr>
              <w:cnfStyle w:val="000000100000" w:firstRow="0" w:lastRow="0" w:firstColumn="0" w:lastColumn="0" w:oddVBand="0" w:evenVBand="0" w:oddHBand="1" w:evenHBand="0" w:firstRowFirstColumn="0" w:firstRowLastColumn="0" w:lastRowFirstColumn="0" w:lastRowLastColumn="0"/>
            </w:pPr>
            <w:r w:rsidRPr="00974E6C">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974E6C" w:rsidRDefault="003E5D00" w:rsidP="003E5D00">
            <w:pPr>
              <w:cnfStyle w:val="000000100000" w:firstRow="0" w:lastRow="0" w:firstColumn="0" w:lastColumn="0" w:oddVBand="0" w:evenVBand="0" w:oddHBand="1" w:evenHBand="0" w:firstRowFirstColumn="0" w:firstRowLastColumn="0" w:lastRowFirstColumn="0" w:lastRowLastColumn="0"/>
            </w:pPr>
            <w:r>
              <w:t xml:space="preserve">Service no 8 </w:t>
            </w:r>
            <w:r w:rsidRPr="00974E6C">
              <w:t>transferred and offered in</w:t>
            </w:r>
            <w:r>
              <w:t xml:space="preserve"> Bratislava Region</w:t>
            </w:r>
          </w:p>
        </w:tc>
      </w:tr>
      <w:tr w:rsidR="003E5D00"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rPr>
                <w:rFonts w:asciiTheme="minorHAnsi" w:hAnsiTheme="minorHAnsi"/>
                <w:b w:val="0"/>
                <w:highlight w:val="yellow"/>
              </w:rPr>
            </w:pPr>
            <w:r w:rsidRPr="000D299A">
              <w:rPr>
                <w:rFonts w:asciiTheme="minorHAnsi" w:hAnsiTheme="minorHAnsi"/>
                <w:b w:val="0"/>
              </w:rPr>
              <w:t xml:space="preserve">Identification of the best practices relevant for the service no </w:t>
            </w:r>
            <w:r>
              <w:rPr>
                <w:rFonts w:asciiTheme="minorHAnsi" w:hAnsiTheme="minorHAnsi"/>
                <w:b w:val="0"/>
              </w:rPr>
              <w:t>8</w:t>
            </w:r>
            <w:r w:rsidRPr="000D299A">
              <w:rPr>
                <w:rFonts w:asciiTheme="minorHAnsi" w:hAnsiTheme="minorHAnsi"/>
                <w:b w:val="0"/>
              </w:rPr>
              <w:t xml:space="preserve"> - </w:t>
            </w:r>
            <w:r>
              <w:rPr>
                <w:rFonts w:asciiTheme="minorHAnsi" w:hAnsiTheme="minorHAnsi"/>
                <w:b w:val="0"/>
              </w:rPr>
              <w:t>PR</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t>RDA</w:t>
            </w:r>
            <w:r w:rsidRPr="0013155B">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rsidRPr="0013155B">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rsidRPr="0013155B">
              <w:t>Identified best practice for the service no 8</w:t>
            </w:r>
          </w:p>
        </w:tc>
      </w:tr>
      <w:tr w:rsidR="003E5D00"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rPr>
                <w:rFonts w:asciiTheme="minorHAnsi" w:hAnsiTheme="minorHAnsi"/>
                <w:b w:val="0"/>
                <w:highlight w:val="yellow"/>
              </w:rPr>
            </w:pPr>
            <w:r w:rsidRPr="00A42746">
              <w:rPr>
                <w:rFonts w:asciiTheme="minorHAnsi" w:hAnsiTheme="minorHAnsi"/>
                <w:b w:val="0"/>
              </w:rPr>
              <w:t>Transfer of the best practice no 8 – PR</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rsidRPr="00A42746">
              <w:t>RDA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rsidRPr="00A42746">
              <w:t>07/2014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rsidRPr="00A42746">
              <w:t>Service no 8 transferred and offered in Bratislava Region</w:t>
            </w:r>
          </w:p>
        </w:tc>
      </w:tr>
      <w:tr w:rsidR="003E5D00"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rPr>
                <w:rFonts w:asciiTheme="minorHAnsi" w:hAnsiTheme="minorHAnsi"/>
                <w:b w:val="0"/>
                <w:highlight w:val="yellow"/>
              </w:rPr>
            </w:pPr>
            <w:r w:rsidRPr="00A42746">
              <w:rPr>
                <w:rFonts w:asciiTheme="minorHAnsi" w:hAnsiTheme="minorHAnsi"/>
                <w:b w:val="0"/>
              </w:rPr>
              <w:t>Individual meetings with ser</w:t>
            </w:r>
            <w:r>
              <w:rPr>
                <w:rFonts w:asciiTheme="minorHAnsi" w:hAnsiTheme="minorHAnsi"/>
                <w:b w:val="0"/>
              </w:rPr>
              <w:t>vice providers for services no 6</w:t>
            </w:r>
            <w:r w:rsidRPr="00A42746">
              <w:rPr>
                <w:rFonts w:asciiTheme="minorHAnsi" w:hAnsiTheme="minorHAnsi"/>
                <w:b w:val="0"/>
              </w:rPr>
              <w:t>,</w:t>
            </w:r>
            <w:r>
              <w:rPr>
                <w:rFonts w:asciiTheme="minorHAnsi" w:hAnsiTheme="minorHAnsi"/>
                <w:b w:val="0"/>
              </w:rPr>
              <w:t>19</w:t>
            </w:r>
            <w:r w:rsidRPr="00A42746">
              <w:rPr>
                <w:rFonts w:asciiTheme="minorHAnsi" w:hAnsiTheme="minorHAnsi"/>
                <w:b w:val="0"/>
              </w:rPr>
              <w:t xml:space="preserve"> and </w:t>
            </w:r>
            <w:r>
              <w:rPr>
                <w:rFonts w:asciiTheme="minorHAnsi" w:hAnsiTheme="minorHAnsi"/>
                <w:b w:val="0"/>
              </w:rPr>
              <w:t>20</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rsidRPr="00A42746">
              <w:t>RDA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rsidRPr="00A42746">
              <w:t>05/2014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010000" w:firstRow="0" w:lastRow="0" w:firstColumn="0" w:lastColumn="0" w:oddVBand="0" w:evenVBand="0" w:oddHBand="0" w:evenHBand="1" w:firstRowFirstColumn="0" w:firstRowLastColumn="0" w:lastRowFirstColumn="0" w:lastRowLastColumn="0"/>
              <w:rPr>
                <w:highlight w:val="yellow"/>
              </w:rPr>
            </w:pPr>
            <w:r w:rsidRPr="00A42746">
              <w:t>Identified shortcomings in currently offered services</w:t>
            </w:r>
          </w:p>
        </w:tc>
      </w:tr>
      <w:tr w:rsidR="003E5D00"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rPr>
                <w:rFonts w:asciiTheme="minorHAnsi" w:hAnsiTheme="minorHAnsi"/>
                <w:b w:val="0"/>
                <w:highlight w:val="yellow"/>
              </w:rPr>
            </w:pPr>
            <w:r w:rsidRPr="00A42746">
              <w:rPr>
                <w:rFonts w:asciiTheme="minorHAnsi" w:hAnsiTheme="minorHAnsi"/>
                <w:b w:val="0"/>
              </w:rPr>
              <w:t xml:space="preserve">Assistance to service providers in order to increase the level of the quality of services </w:t>
            </w:r>
            <w:r>
              <w:rPr>
                <w:rFonts w:asciiTheme="minorHAnsi" w:hAnsiTheme="minorHAnsi"/>
                <w:b w:val="0"/>
              </w:rPr>
              <w:t>No 6,</w:t>
            </w:r>
            <w:r w:rsidR="00D9645E">
              <w:rPr>
                <w:rFonts w:asciiTheme="minorHAnsi" w:hAnsiTheme="minorHAnsi"/>
                <w:b w:val="0"/>
              </w:rPr>
              <w:t xml:space="preserve"> </w:t>
            </w:r>
            <w:r>
              <w:rPr>
                <w:rFonts w:asciiTheme="minorHAnsi" w:hAnsiTheme="minorHAnsi"/>
                <w:b w:val="0"/>
              </w:rPr>
              <w:t>19,</w:t>
            </w:r>
            <w:r w:rsidR="00D9645E">
              <w:rPr>
                <w:rFonts w:asciiTheme="minorHAnsi" w:hAnsiTheme="minorHAnsi"/>
                <w:b w:val="0"/>
              </w:rPr>
              <w:t xml:space="preserve"> </w:t>
            </w:r>
            <w:r>
              <w:rPr>
                <w:rFonts w:asciiTheme="minorHAnsi" w:hAnsiTheme="minorHAnsi"/>
                <w:b w:val="0"/>
              </w:rPr>
              <w:t xml:space="preserve">20 </w:t>
            </w:r>
            <w:r w:rsidRPr="00A42746">
              <w:rPr>
                <w:rFonts w:asciiTheme="minorHAnsi" w:hAnsiTheme="minorHAnsi"/>
                <w:b w:val="0"/>
              </w:rPr>
              <w:t xml:space="preserve">based on the identified good practices of </w:t>
            </w:r>
            <w:proofErr w:type="spellStart"/>
            <w:r w:rsidRPr="00A42746">
              <w:rPr>
                <w:rFonts w:asciiTheme="minorHAnsi" w:hAnsiTheme="minorHAnsi"/>
                <w:b w:val="0"/>
              </w:rPr>
              <w:t>InoPlaCe</w:t>
            </w:r>
            <w:proofErr w:type="spellEnd"/>
            <w:r w:rsidRPr="00A42746">
              <w:rPr>
                <w:rFonts w:asciiTheme="minorHAnsi" w:hAnsiTheme="minorHAnsi"/>
                <w:b w:val="0"/>
              </w:rPr>
              <w:t xml:space="preserve"> regions</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rsidRPr="00A42746">
              <w:t>RDA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rsidRPr="00A42746">
              <w:t>12/2014 – 12/2015</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3E5D00" w:rsidRPr="00EC3EAC" w:rsidRDefault="003E5D00" w:rsidP="003E5D00">
            <w:pPr>
              <w:cnfStyle w:val="000000100000" w:firstRow="0" w:lastRow="0" w:firstColumn="0" w:lastColumn="0" w:oddVBand="0" w:evenVBand="0" w:oddHBand="1" w:evenHBand="0" w:firstRowFirstColumn="0" w:firstRowLastColumn="0" w:lastRowFirstColumn="0" w:lastRowLastColumn="0"/>
              <w:rPr>
                <w:highlight w:val="yellow"/>
              </w:rPr>
            </w:pPr>
            <w:r>
              <w:t>Services no 6,</w:t>
            </w:r>
            <w:r w:rsidR="00D9645E">
              <w:t xml:space="preserve"> </w:t>
            </w:r>
            <w:r>
              <w:t>19,</w:t>
            </w:r>
            <w:r w:rsidR="00D9645E">
              <w:t xml:space="preserve"> </w:t>
            </w:r>
            <w:r>
              <w:t>20</w:t>
            </w:r>
            <w:r w:rsidRPr="00A42746">
              <w:t xml:space="preserve"> improved to very good or excellent level </w:t>
            </w:r>
          </w:p>
        </w:tc>
      </w:tr>
    </w:tbl>
    <w:p w:rsidR="003E5D00" w:rsidRPr="00FD62AE" w:rsidRDefault="003E5D00" w:rsidP="003E5D00">
      <w:pPr>
        <w:rPr>
          <w:rFonts w:asciiTheme="majorHAnsi" w:eastAsiaTheme="majorEastAsia" w:hAnsiTheme="majorHAnsi" w:cstheme="majorBidi"/>
          <w:b/>
          <w:bCs/>
          <w:color w:val="365F91" w:themeColor="accent1" w:themeShade="BF"/>
          <w:sz w:val="28"/>
          <w:szCs w:val="28"/>
        </w:rPr>
      </w:pPr>
    </w:p>
    <w:p w:rsidR="003E5D00" w:rsidRPr="0031513D" w:rsidRDefault="003E5D00" w:rsidP="003E5D00">
      <w:pPr>
        <w:pStyle w:val="Heading4"/>
      </w:pPr>
      <w:r w:rsidRPr="0031513D">
        <w:t>Partnership – actors to be involved</w:t>
      </w:r>
    </w:p>
    <w:p w:rsidR="003E5D00" w:rsidRDefault="003E5D00" w:rsidP="003E5D00">
      <w:r>
        <w:t xml:space="preserve">The main partners to be involved into the realization of the present action plan are the following: </w:t>
      </w:r>
    </w:p>
    <w:p w:rsidR="003E5D00" w:rsidRDefault="003E5D00" w:rsidP="003E5D00">
      <w:pPr>
        <w:pStyle w:val="ListParagraph"/>
        <w:numPr>
          <w:ilvl w:val="0"/>
          <w:numId w:val="10"/>
        </w:numPr>
      </w:pPr>
      <w:r>
        <w:t>RDA project team (PP4)</w:t>
      </w:r>
    </w:p>
    <w:p w:rsidR="003E5D00" w:rsidRPr="0024106C" w:rsidRDefault="003E5D00" w:rsidP="003E5D00">
      <w:pPr>
        <w:pStyle w:val="ListParagraph"/>
        <w:numPr>
          <w:ilvl w:val="0"/>
          <w:numId w:val="10"/>
        </w:numPr>
      </w:pPr>
      <w:r>
        <w:t xml:space="preserve"> </w:t>
      </w:r>
      <w:r w:rsidRPr="0024106C">
        <w:t>project team (PP8 and PP</w:t>
      </w:r>
      <w:r>
        <w:t xml:space="preserve"> 6</w:t>
      </w:r>
      <w:r w:rsidRPr="0024106C">
        <w:t>)</w:t>
      </w:r>
      <w:r w:rsidRPr="003E5D00">
        <w:t xml:space="preserve"> Gyor as a partner having identified a best practice will be responsible for providing all needed information in relation to the best practice transfer and will assist Gyor in case it is needed during the service transfer</w:t>
      </w:r>
      <w:r>
        <w:t xml:space="preserve"> </w:t>
      </w:r>
    </w:p>
    <w:p w:rsidR="003E5D00" w:rsidRDefault="003E5D00" w:rsidP="003E5D00">
      <w:pPr>
        <w:pStyle w:val="ListParagraph"/>
        <w:numPr>
          <w:ilvl w:val="0"/>
          <w:numId w:val="10"/>
        </w:numPr>
      </w:pPr>
      <w:r>
        <w:t>RIL members of PP4</w:t>
      </w:r>
    </w:p>
    <w:p w:rsidR="003E5D00" w:rsidRDefault="003E5D00" w:rsidP="003E5D00">
      <w:pPr>
        <w:pStyle w:val="ListParagraph"/>
        <w:numPr>
          <w:ilvl w:val="0"/>
          <w:numId w:val="10"/>
        </w:numPr>
      </w:pPr>
      <w:r>
        <w:t>RAG members of PP4</w:t>
      </w:r>
    </w:p>
    <w:p w:rsidR="002254CE" w:rsidRPr="002254CE" w:rsidRDefault="002254CE" w:rsidP="002254CE"/>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C87CFF" w:rsidRDefault="005478EA" w:rsidP="00C87CFF">
      <w:pPr>
        <w:pStyle w:val="Heading2"/>
        <w:numPr>
          <w:ilvl w:val="1"/>
          <w:numId w:val="2"/>
        </w:numPr>
        <w:rPr>
          <w:rFonts w:ascii="Trebuchet MS" w:hAnsi="Trebuchet MS"/>
        </w:rPr>
      </w:pPr>
      <w:bookmarkStart w:id="24" w:name="_Toc403390873"/>
      <w:r>
        <w:rPr>
          <w:rFonts w:ascii="Trebuchet MS" w:hAnsi="Trebuchet MS"/>
        </w:rPr>
        <w:lastRenderedPageBreak/>
        <w:t>PP</w:t>
      </w:r>
      <w:r w:rsidR="00C21260">
        <w:rPr>
          <w:rFonts w:ascii="Trebuchet MS" w:hAnsi="Trebuchet MS"/>
        </w:rPr>
        <w:t>6</w:t>
      </w:r>
      <w:r>
        <w:rPr>
          <w:rFonts w:ascii="Trebuchet MS" w:hAnsi="Trebuchet MS"/>
        </w:rPr>
        <w:t xml:space="preserve"> - </w:t>
      </w:r>
      <w:r w:rsidR="00C87CFF" w:rsidRPr="00C87CFF">
        <w:rPr>
          <w:rFonts w:ascii="Trebuchet MS" w:hAnsi="Trebuchet MS"/>
        </w:rPr>
        <w:t>PANNON NOVUM NON-PROFIT LTD.</w:t>
      </w:r>
      <w:bookmarkEnd w:id="24"/>
    </w:p>
    <w:p w:rsidR="005478EA" w:rsidRDefault="005478EA" w:rsidP="005478EA">
      <w:pPr>
        <w:jc w:val="center"/>
        <w:rPr>
          <w:i/>
        </w:rPr>
      </w:pPr>
    </w:p>
    <w:p w:rsidR="005478EA" w:rsidRPr="00C21260" w:rsidRDefault="00C21260" w:rsidP="00CB4D2B">
      <w:pPr>
        <w:pStyle w:val="obraz"/>
        <w:rPr>
          <w:rStyle w:val="Emphasis"/>
        </w:rPr>
      </w:pPr>
      <w:bookmarkStart w:id="25" w:name="_Toc403033781"/>
      <w:r w:rsidRPr="00C21260">
        <w:rPr>
          <w:rStyle w:val="Emphasis"/>
        </w:rPr>
        <w:t xml:space="preserve">Location of </w:t>
      </w:r>
      <w:r w:rsidR="005478EA" w:rsidRPr="00C21260">
        <w:rPr>
          <w:rStyle w:val="Emphasis"/>
        </w:rPr>
        <w:t>West-</w:t>
      </w:r>
      <w:proofErr w:type="spellStart"/>
      <w:r w:rsidR="005478EA" w:rsidRPr="00C21260">
        <w:rPr>
          <w:rStyle w:val="Emphasis"/>
        </w:rPr>
        <w:t>Transdanubian</w:t>
      </w:r>
      <w:proofErr w:type="spellEnd"/>
      <w:r w:rsidR="005478EA" w:rsidRPr="00C21260">
        <w:rPr>
          <w:rStyle w:val="Emphasis"/>
        </w:rPr>
        <w:t xml:space="preserve"> Region</w:t>
      </w:r>
      <w:bookmarkEnd w:id="25"/>
    </w:p>
    <w:p w:rsidR="005478EA" w:rsidRDefault="005478EA" w:rsidP="005478EA">
      <w:pPr>
        <w:jc w:val="center"/>
      </w:pPr>
      <w:r>
        <w:rPr>
          <w:rFonts w:eastAsia="JansonSabon-Normal"/>
          <w:noProof/>
          <w:lang w:eastAsia="en-GB"/>
        </w:rPr>
        <w:drawing>
          <wp:inline distT="0" distB="0" distL="0" distR="0">
            <wp:extent cx="3806456" cy="2431952"/>
            <wp:effectExtent l="0" t="0" r="3810" b="6985"/>
            <wp:docPr id="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6744" cy="2432136"/>
                    </a:xfrm>
                    <a:prstGeom prst="rect">
                      <a:avLst/>
                    </a:prstGeom>
                    <a:noFill/>
                    <a:ln>
                      <a:noFill/>
                    </a:ln>
                  </pic:spPr>
                </pic:pic>
              </a:graphicData>
            </a:graphic>
          </wp:inline>
        </w:drawing>
      </w:r>
    </w:p>
    <w:p w:rsidR="005478EA" w:rsidRPr="0031513D" w:rsidRDefault="005478EA" w:rsidP="005478EA">
      <w:pPr>
        <w:jc w:val="center"/>
      </w:pPr>
    </w:p>
    <w:p w:rsidR="005478EA" w:rsidRPr="0031513D" w:rsidRDefault="005478EA" w:rsidP="005478EA">
      <w:pPr>
        <w:pStyle w:val="Heading4"/>
      </w:pPr>
      <w:r w:rsidRPr="0031513D">
        <w:t xml:space="preserve">Short-term </w:t>
      </w:r>
    </w:p>
    <w:p w:rsidR="005478EA" w:rsidRPr="0031513D" w:rsidRDefault="005478EA" w:rsidP="005478EA">
      <w:pPr>
        <w:jc w:val="both"/>
      </w:pPr>
      <w:r w:rsidRPr="00F615C7">
        <w:t xml:space="preserve">Main short-term objective of </w:t>
      </w:r>
      <w:proofErr w:type="spellStart"/>
      <w:r>
        <w:t>Pannon</w:t>
      </w:r>
      <w:proofErr w:type="spellEnd"/>
      <w:r>
        <w:t xml:space="preserve"> </w:t>
      </w:r>
      <w:proofErr w:type="spellStart"/>
      <w:r>
        <w:t>Novum</w:t>
      </w:r>
      <w:proofErr w:type="spellEnd"/>
      <w:r w:rsidRPr="00F615C7">
        <w:t xml:space="preserve"> is to </w:t>
      </w:r>
      <w:r>
        <w:t xml:space="preserve">transfer </w:t>
      </w:r>
      <w:r w:rsidRPr="00F615C7">
        <w:t xml:space="preserve">the service no </w:t>
      </w:r>
      <w:r>
        <w:t>3</w:t>
      </w:r>
      <w:r w:rsidRPr="00F615C7">
        <w:t xml:space="preserve"> </w:t>
      </w:r>
      <w:r>
        <w:t xml:space="preserve">- </w:t>
      </w:r>
      <w:r w:rsidRPr="006652D5">
        <w:t>Support of project development and applications for funds</w:t>
      </w:r>
      <w:r>
        <w:t>,</w:t>
      </w:r>
      <w:r w:rsidRPr="00F615C7">
        <w:t xml:space="preserve"> till the project end</w:t>
      </w:r>
      <w:r>
        <w:t xml:space="preserve"> through the WP6 pilot action. In next two year t</w:t>
      </w:r>
      <w:r w:rsidRPr="006652D5">
        <w:t xml:space="preserve">he </w:t>
      </w:r>
      <w:r>
        <w:t>important aim</w:t>
      </w:r>
      <w:r w:rsidRPr="006652D5">
        <w:t xml:space="preserve"> is </w:t>
      </w:r>
      <w:r>
        <w:t xml:space="preserve">to </w:t>
      </w:r>
      <w:r w:rsidRPr="006652D5">
        <w:t xml:space="preserve">support </w:t>
      </w:r>
      <w:r>
        <w:t>the</w:t>
      </w:r>
      <w:r w:rsidRPr="006652D5">
        <w:t xml:space="preserve"> client </w:t>
      </w:r>
      <w:r>
        <w:t>in</w:t>
      </w:r>
      <w:r w:rsidRPr="006652D5">
        <w:t xml:space="preserve"> a good idea, selecting appropriate call and to assist with project application for it. The best case scenario targets are projects selected for funding and implementation.</w:t>
      </w:r>
    </w:p>
    <w:p w:rsidR="009A098A" w:rsidRDefault="009A098A" w:rsidP="005478EA">
      <w:pPr>
        <w:pStyle w:val="Heading4"/>
      </w:pPr>
    </w:p>
    <w:p w:rsidR="005478EA" w:rsidRPr="0031513D" w:rsidRDefault="005478EA" w:rsidP="005478EA">
      <w:pPr>
        <w:pStyle w:val="Heading4"/>
      </w:pPr>
      <w:r w:rsidRPr="0031513D">
        <w:t xml:space="preserve">Long-term </w:t>
      </w:r>
    </w:p>
    <w:p w:rsidR="005478EA" w:rsidRDefault="005478EA" w:rsidP="005478EA">
      <w:pPr>
        <w:jc w:val="both"/>
      </w:pPr>
      <w:r w:rsidRPr="00D77473">
        <w:t xml:space="preserve">On a long term period the ultimate goal is that the complete portfolio of </w:t>
      </w:r>
      <w:r w:rsidR="00AE0C25">
        <w:t xml:space="preserve">twenty </w:t>
      </w:r>
      <w:r w:rsidRPr="00D77473">
        <w:t xml:space="preserve">Key Services will be offered in the Western </w:t>
      </w:r>
      <w:proofErr w:type="spellStart"/>
      <w:r w:rsidRPr="00D77473">
        <w:t>Transdanubian</w:t>
      </w:r>
      <w:proofErr w:type="spellEnd"/>
      <w:r w:rsidRPr="00D77473">
        <w:t xml:space="preserve"> Region at excellent or very good level and identified gaps and strengths led to the fundamental mission to strengthen the innovation activity in the region closely with the students and young people by the contribution of the </w:t>
      </w:r>
      <w:proofErr w:type="spellStart"/>
      <w:r w:rsidRPr="00D77473">
        <w:t>Pannon</w:t>
      </w:r>
      <w:proofErr w:type="spellEnd"/>
      <w:r w:rsidRPr="00D77473">
        <w:t xml:space="preserve"> </w:t>
      </w:r>
      <w:proofErr w:type="spellStart"/>
      <w:r w:rsidRPr="00D77473">
        <w:t>Novum</w:t>
      </w:r>
      <w:proofErr w:type="spellEnd"/>
      <w:r w:rsidRPr="00D77473">
        <w:t xml:space="preserve"> activities. </w:t>
      </w:r>
    </w:p>
    <w:p w:rsidR="005478EA" w:rsidRDefault="005478EA" w:rsidP="005478EA">
      <w:r>
        <w:br w:type="page"/>
      </w:r>
    </w:p>
    <w:p w:rsidR="005478EA" w:rsidRPr="0031513D" w:rsidRDefault="00CB4D2B" w:rsidP="00CB4D2B">
      <w:pPr>
        <w:pStyle w:val="tabulka"/>
      </w:pPr>
      <w:bookmarkStart w:id="26" w:name="_Toc403390887"/>
      <w:r>
        <w:lastRenderedPageBreak/>
        <w:t xml:space="preserve">PP6 </w:t>
      </w:r>
      <w:r w:rsidR="005478EA" w:rsidRPr="0031513D">
        <w:t>Action plan</w:t>
      </w:r>
      <w:bookmarkEnd w:id="26"/>
    </w:p>
    <w:tbl>
      <w:tblPr>
        <w:tblStyle w:val="LightGrid-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841"/>
        <w:gridCol w:w="1986"/>
        <w:gridCol w:w="2092"/>
      </w:tblGrid>
      <w:tr w:rsidR="005478EA" w:rsidRPr="00A858A4" w:rsidTr="00662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5478EA" w:rsidRPr="00A775CF" w:rsidRDefault="005478EA" w:rsidP="00A57FCD">
            <w:pPr>
              <w:rPr>
                <w:b w:val="0"/>
              </w:rPr>
            </w:pPr>
            <w:r w:rsidRPr="00A775CF">
              <w:t xml:space="preserve">Task </w:t>
            </w:r>
          </w:p>
        </w:tc>
        <w:tc>
          <w:tcPr>
            <w:tcW w:w="991"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5478EA" w:rsidRPr="00A775CF" w:rsidRDefault="005478EA" w:rsidP="00A57FCD">
            <w:pPr>
              <w:cnfStyle w:val="100000000000" w:firstRow="1" w:lastRow="0" w:firstColumn="0" w:lastColumn="0" w:oddVBand="0" w:evenVBand="0" w:oddHBand="0" w:evenHBand="0" w:firstRowFirstColumn="0" w:firstRowLastColumn="0" w:lastRowFirstColumn="0" w:lastRowLastColumn="0"/>
              <w:rPr>
                <w:b w:val="0"/>
              </w:rPr>
            </w:pPr>
            <w:r w:rsidRPr="00A775CF">
              <w:t xml:space="preserve">Responsibility </w:t>
            </w:r>
          </w:p>
        </w:tc>
        <w:tc>
          <w:tcPr>
            <w:tcW w:w="1069"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5478EA" w:rsidRPr="00A775CF" w:rsidRDefault="005478EA" w:rsidP="00A57FCD">
            <w:pPr>
              <w:cnfStyle w:val="100000000000" w:firstRow="1" w:lastRow="0" w:firstColumn="0" w:lastColumn="0" w:oddVBand="0" w:evenVBand="0" w:oddHBand="0" w:evenHBand="0" w:firstRowFirstColumn="0" w:firstRowLastColumn="0" w:lastRowFirstColumn="0" w:lastRowLastColumn="0"/>
              <w:rPr>
                <w:b w:val="0"/>
              </w:rPr>
            </w:pPr>
            <w:r w:rsidRPr="00A775CF">
              <w:t xml:space="preserve">Timing </w:t>
            </w:r>
          </w:p>
        </w:tc>
        <w:tc>
          <w:tcPr>
            <w:tcW w:w="1126"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5478EA" w:rsidRPr="00A775CF" w:rsidRDefault="005478EA" w:rsidP="00A57FCD">
            <w:pPr>
              <w:cnfStyle w:val="100000000000" w:firstRow="1" w:lastRow="0" w:firstColumn="0" w:lastColumn="0" w:oddVBand="0" w:evenVBand="0" w:oddHBand="0" w:evenHBand="0" w:firstRowFirstColumn="0" w:firstRowLastColumn="0" w:lastRowFirstColumn="0" w:lastRowLastColumn="0"/>
              <w:rPr>
                <w:b w:val="0"/>
              </w:rPr>
            </w:pPr>
            <w:r w:rsidRPr="00A775CF">
              <w:t xml:space="preserve">Indicator </w:t>
            </w:r>
          </w:p>
        </w:tc>
      </w:tr>
      <w:tr w:rsidR="005478EA"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rPr>
                <w:rFonts w:asciiTheme="minorHAnsi" w:hAnsiTheme="minorHAnsi"/>
                <w:b w:val="0"/>
              </w:rPr>
            </w:pPr>
            <w:r w:rsidRPr="00974E6C">
              <w:rPr>
                <w:rFonts w:asciiTheme="minorHAnsi" w:hAnsiTheme="minorHAnsi"/>
                <w:b w:val="0"/>
              </w:rPr>
              <w:t xml:space="preserve">Transfer of the service no </w:t>
            </w:r>
            <w:r>
              <w:rPr>
                <w:rFonts w:asciiTheme="minorHAnsi" w:hAnsiTheme="minorHAnsi"/>
                <w:b w:val="0"/>
              </w:rPr>
              <w:t>3</w:t>
            </w:r>
            <w:r w:rsidRPr="00974E6C">
              <w:rPr>
                <w:rFonts w:asciiTheme="minorHAnsi" w:hAnsiTheme="minorHAnsi"/>
                <w:b w:val="0"/>
              </w:rPr>
              <w:t xml:space="preserve"> – </w:t>
            </w:r>
            <w:r w:rsidRPr="00D63CD9">
              <w:rPr>
                <w:rFonts w:asciiTheme="minorHAnsi" w:hAnsiTheme="minorHAnsi"/>
                <w:b w:val="0"/>
              </w:rPr>
              <w:t>Support of project development and applications for funds</w:t>
            </w:r>
            <w:r w:rsidRPr="00974E6C">
              <w:rPr>
                <w:rFonts w:asciiTheme="minorHAnsi" w:hAnsiTheme="minorHAnsi"/>
                <w:b w:val="0"/>
              </w:rPr>
              <w:t xml:space="preserve"> from </w:t>
            </w:r>
            <w:r>
              <w:rPr>
                <w:rFonts w:asciiTheme="minorHAnsi" w:hAnsiTheme="minorHAnsi"/>
                <w:b w:val="0"/>
              </w:rPr>
              <w:t>Bratislava</w:t>
            </w:r>
            <w:r w:rsidRPr="00974E6C">
              <w:rPr>
                <w:rFonts w:asciiTheme="minorHAnsi" w:hAnsiTheme="minorHAnsi"/>
                <w:b w:val="0"/>
              </w:rPr>
              <w:t xml:space="preserve"> region to the </w:t>
            </w:r>
            <w:r>
              <w:rPr>
                <w:rFonts w:asciiTheme="minorHAnsi" w:hAnsiTheme="minorHAnsi"/>
                <w:b w:val="0"/>
              </w:rPr>
              <w:t xml:space="preserve">Western </w:t>
            </w:r>
            <w:proofErr w:type="spellStart"/>
            <w:r>
              <w:rPr>
                <w:rFonts w:asciiTheme="minorHAnsi" w:hAnsiTheme="minorHAnsi"/>
                <w:b w:val="0"/>
              </w:rPr>
              <w:t>Transdanubia</w:t>
            </w:r>
            <w:proofErr w:type="spellEnd"/>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proofErr w:type="spellStart"/>
            <w:r>
              <w:t>Pannon</w:t>
            </w:r>
            <w:proofErr w:type="spellEnd"/>
            <w:r>
              <w:t xml:space="preserve"> </w:t>
            </w:r>
            <w:proofErr w:type="spellStart"/>
            <w:r>
              <w:t>Novum</w:t>
            </w:r>
            <w:proofErr w:type="spellEnd"/>
            <w:r w:rsidRPr="00974E6C">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974E6C">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974E6C">
              <w:t xml:space="preserve">Service no </w:t>
            </w:r>
            <w:r>
              <w:t>3</w:t>
            </w:r>
            <w:r w:rsidRPr="00974E6C">
              <w:t xml:space="preserve"> transferred and offered in </w:t>
            </w:r>
            <w:r w:rsidRPr="00D63CD9">
              <w:t xml:space="preserve">Western </w:t>
            </w:r>
            <w:proofErr w:type="spellStart"/>
            <w:r w:rsidRPr="00D63CD9">
              <w:t>Transdanubia</w:t>
            </w:r>
            <w:proofErr w:type="spellEnd"/>
          </w:p>
        </w:tc>
      </w:tr>
      <w:tr w:rsidR="005478EA"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D63CD9" w:rsidRDefault="005478EA" w:rsidP="00A57FCD">
            <w:pPr>
              <w:rPr>
                <w:rFonts w:asciiTheme="minorHAnsi" w:hAnsiTheme="minorHAnsi"/>
                <w:b w:val="0"/>
              </w:rPr>
            </w:pPr>
            <w:r w:rsidRPr="00D63CD9">
              <w:rPr>
                <w:rFonts w:asciiTheme="minorHAnsi" w:hAnsiTheme="minorHAnsi"/>
                <w:b w:val="0"/>
              </w:rPr>
              <w:t>Identification of the best practices relevant for the service no 3 - Support of project development and applications for funds</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Default="005478EA" w:rsidP="00A57FCD">
            <w:pPr>
              <w:cnfStyle w:val="000000010000" w:firstRow="0" w:lastRow="0" w:firstColumn="0" w:lastColumn="0" w:oddVBand="0" w:evenVBand="0" w:oddHBand="0" w:evenHBand="1" w:firstRowFirstColumn="0" w:firstRowLastColumn="0" w:lastRowFirstColumn="0" w:lastRowLastColumn="0"/>
            </w:pPr>
            <w:proofErr w:type="spellStart"/>
            <w:r w:rsidRPr="00771B8F">
              <w:t>Pannon</w:t>
            </w:r>
            <w:proofErr w:type="spellEnd"/>
            <w:r w:rsidRPr="00771B8F">
              <w:t xml:space="preserve"> </w:t>
            </w:r>
            <w:proofErr w:type="spellStart"/>
            <w:r w:rsidRPr="00771B8F">
              <w:t>Novum</w:t>
            </w:r>
            <w:proofErr w:type="spellEnd"/>
            <w:r w:rsidRPr="00771B8F">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010000" w:firstRow="0" w:lastRow="0" w:firstColumn="0" w:lastColumn="0" w:oddVBand="0" w:evenVBand="0" w:oddHBand="0" w:evenHBand="1" w:firstRowFirstColumn="0" w:firstRowLastColumn="0" w:lastRowFirstColumn="0" w:lastRowLastColumn="0"/>
            </w:pPr>
            <w:r w:rsidRPr="00974E6C">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010000" w:firstRow="0" w:lastRow="0" w:firstColumn="0" w:lastColumn="0" w:oddVBand="0" w:evenVBand="0" w:oddHBand="0" w:evenHBand="1" w:firstRowFirstColumn="0" w:firstRowLastColumn="0" w:lastRowFirstColumn="0" w:lastRowLastColumn="0"/>
            </w:pPr>
            <w:r w:rsidRPr="00974E6C">
              <w:t xml:space="preserve">Identified best practice for the service no </w:t>
            </w:r>
            <w:r>
              <w:t>3</w:t>
            </w:r>
          </w:p>
        </w:tc>
      </w:tr>
      <w:tr w:rsidR="005478EA"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D63CD9" w:rsidRDefault="005478EA" w:rsidP="00A57FCD">
            <w:pPr>
              <w:rPr>
                <w:rFonts w:asciiTheme="minorHAnsi" w:hAnsiTheme="minorHAnsi"/>
                <w:b w:val="0"/>
              </w:rPr>
            </w:pPr>
            <w:r w:rsidRPr="00D63CD9">
              <w:rPr>
                <w:rFonts w:asciiTheme="minorHAnsi" w:hAnsiTheme="minorHAnsi"/>
                <w:b w:val="0"/>
              </w:rPr>
              <w:t>Transfer of the best practice no 3 - Support of project development and applications for funds</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Default="005478EA" w:rsidP="00A57FCD">
            <w:pPr>
              <w:cnfStyle w:val="000000100000" w:firstRow="0" w:lastRow="0" w:firstColumn="0" w:lastColumn="0" w:oddVBand="0" w:evenVBand="0" w:oddHBand="1" w:evenHBand="0" w:firstRowFirstColumn="0" w:firstRowLastColumn="0" w:lastRowFirstColumn="0" w:lastRowLastColumn="0"/>
            </w:pPr>
            <w:proofErr w:type="spellStart"/>
            <w:r w:rsidRPr="00771B8F">
              <w:t>Pannon</w:t>
            </w:r>
            <w:proofErr w:type="spellEnd"/>
            <w:r w:rsidRPr="00771B8F">
              <w:t xml:space="preserve"> </w:t>
            </w:r>
            <w:proofErr w:type="spellStart"/>
            <w:r w:rsidRPr="00771B8F">
              <w:t>Novum</w:t>
            </w:r>
            <w:proofErr w:type="spellEnd"/>
            <w:r w:rsidRPr="00771B8F">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974E6C">
              <w:t>07/2014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974E6C">
              <w:t xml:space="preserve">Service no </w:t>
            </w:r>
            <w:r>
              <w:t xml:space="preserve">3 </w:t>
            </w:r>
            <w:r w:rsidRPr="00974E6C">
              <w:t xml:space="preserve">transferred and offered in </w:t>
            </w:r>
            <w:r w:rsidRPr="00D63CD9">
              <w:t xml:space="preserve">Western </w:t>
            </w:r>
            <w:proofErr w:type="spellStart"/>
            <w:r w:rsidRPr="00D63CD9">
              <w:t>Transdanubia</w:t>
            </w:r>
            <w:proofErr w:type="spellEnd"/>
          </w:p>
        </w:tc>
      </w:tr>
      <w:tr w:rsidR="005478EA"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EC3EAC" w:rsidRDefault="005478EA" w:rsidP="00A57FCD">
            <w:pPr>
              <w:rPr>
                <w:rFonts w:asciiTheme="minorHAnsi" w:hAnsiTheme="minorHAnsi"/>
                <w:b w:val="0"/>
                <w:highlight w:val="yellow"/>
              </w:rPr>
            </w:pPr>
            <w:r w:rsidRPr="00A42746">
              <w:rPr>
                <w:rFonts w:asciiTheme="minorHAnsi" w:hAnsiTheme="minorHAnsi"/>
                <w:b w:val="0"/>
              </w:rPr>
              <w:t>Individual meetings with ser</w:t>
            </w:r>
            <w:r>
              <w:rPr>
                <w:rFonts w:asciiTheme="minorHAnsi" w:hAnsiTheme="minorHAnsi"/>
                <w:b w:val="0"/>
              </w:rPr>
              <w:t>vice providers for services no 5</w:t>
            </w:r>
            <w:r w:rsidRPr="00A42746">
              <w:rPr>
                <w:rFonts w:asciiTheme="minorHAnsi" w:hAnsiTheme="minorHAnsi"/>
                <w:b w:val="0"/>
              </w:rPr>
              <w:t>,</w:t>
            </w:r>
            <w:r>
              <w:rPr>
                <w:rFonts w:asciiTheme="minorHAnsi" w:hAnsiTheme="minorHAnsi"/>
                <w:b w:val="0"/>
              </w:rPr>
              <w:t xml:space="preserve"> 9</w:t>
            </w:r>
            <w:r w:rsidRPr="00A42746">
              <w:rPr>
                <w:rFonts w:asciiTheme="minorHAnsi" w:hAnsiTheme="minorHAnsi"/>
                <w:b w:val="0"/>
              </w:rPr>
              <w:t xml:space="preserve"> and </w:t>
            </w:r>
            <w:r>
              <w:rPr>
                <w:rFonts w:asciiTheme="minorHAnsi" w:hAnsiTheme="minorHAnsi"/>
                <w:b w:val="0"/>
              </w:rPr>
              <w:t>19</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Default="005478EA" w:rsidP="00A57FCD">
            <w:pPr>
              <w:cnfStyle w:val="000000010000" w:firstRow="0" w:lastRow="0" w:firstColumn="0" w:lastColumn="0" w:oddVBand="0" w:evenVBand="0" w:oddHBand="0" w:evenHBand="1" w:firstRowFirstColumn="0" w:firstRowLastColumn="0" w:lastRowFirstColumn="0" w:lastRowLastColumn="0"/>
            </w:pPr>
            <w:proofErr w:type="spellStart"/>
            <w:r w:rsidRPr="00771B8F">
              <w:t>Pannon</w:t>
            </w:r>
            <w:proofErr w:type="spellEnd"/>
            <w:r w:rsidRPr="00771B8F">
              <w:t xml:space="preserve"> </w:t>
            </w:r>
            <w:proofErr w:type="spellStart"/>
            <w:r w:rsidRPr="00771B8F">
              <w:t>Novum</w:t>
            </w:r>
            <w:proofErr w:type="spellEnd"/>
            <w:r w:rsidRPr="00771B8F">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010000" w:firstRow="0" w:lastRow="0" w:firstColumn="0" w:lastColumn="0" w:oddVBand="0" w:evenVBand="0" w:oddHBand="0" w:evenHBand="1" w:firstRowFirstColumn="0" w:firstRowLastColumn="0" w:lastRowFirstColumn="0" w:lastRowLastColumn="0"/>
            </w:pPr>
            <w:r w:rsidRPr="00974E6C">
              <w:t>05/2014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010000" w:firstRow="0" w:lastRow="0" w:firstColumn="0" w:lastColumn="0" w:oddVBand="0" w:evenVBand="0" w:oddHBand="0" w:evenHBand="1" w:firstRowFirstColumn="0" w:firstRowLastColumn="0" w:lastRowFirstColumn="0" w:lastRowLastColumn="0"/>
            </w:pPr>
            <w:r w:rsidRPr="00974E6C">
              <w:t>Identified shortcomings in currently offered services</w:t>
            </w:r>
          </w:p>
        </w:tc>
      </w:tr>
      <w:tr w:rsidR="005478EA"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EC3EAC" w:rsidRDefault="005478EA" w:rsidP="00A57FCD">
            <w:pPr>
              <w:rPr>
                <w:rFonts w:asciiTheme="minorHAnsi" w:hAnsiTheme="minorHAnsi"/>
                <w:b w:val="0"/>
                <w:highlight w:val="yellow"/>
              </w:rPr>
            </w:pPr>
            <w:r w:rsidRPr="00A42746">
              <w:rPr>
                <w:rFonts w:asciiTheme="minorHAnsi" w:hAnsiTheme="minorHAnsi"/>
                <w:b w:val="0"/>
              </w:rPr>
              <w:t xml:space="preserve">Assistance to service providers in order to increase the level of the quality of services </w:t>
            </w:r>
            <w:r>
              <w:rPr>
                <w:rFonts w:asciiTheme="minorHAnsi" w:hAnsiTheme="minorHAnsi"/>
                <w:b w:val="0"/>
              </w:rPr>
              <w:t xml:space="preserve">no 5, 9 and 19 </w:t>
            </w:r>
            <w:r w:rsidRPr="00A42746">
              <w:rPr>
                <w:rFonts w:asciiTheme="minorHAnsi" w:hAnsiTheme="minorHAnsi"/>
                <w:b w:val="0"/>
              </w:rPr>
              <w:t xml:space="preserve">based on the identified good practices of </w:t>
            </w:r>
            <w:proofErr w:type="spellStart"/>
            <w:r w:rsidRPr="00A42746">
              <w:rPr>
                <w:rFonts w:asciiTheme="minorHAnsi" w:hAnsiTheme="minorHAnsi"/>
                <w:b w:val="0"/>
              </w:rPr>
              <w:t>InoPlaCe</w:t>
            </w:r>
            <w:proofErr w:type="spellEnd"/>
            <w:r w:rsidRPr="00A42746">
              <w:rPr>
                <w:rFonts w:asciiTheme="minorHAnsi" w:hAnsiTheme="minorHAnsi"/>
                <w:b w:val="0"/>
              </w:rPr>
              <w:t xml:space="preserve"> regions</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Default="005478EA" w:rsidP="00A57FCD">
            <w:pPr>
              <w:cnfStyle w:val="000000100000" w:firstRow="0" w:lastRow="0" w:firstColumn="0" w:lastColumn="0" w:oddVBand="0" w:evenVBand="0" w:oddHBand="1" w:evenHBand="0" w:firstRowFirstColumn="0" w:firstRowLastColumn="0" w:lastRowFirstColumn="0" w:lastRowLastColumn="0"/>
            </w:pPr>
            <w:proofErr w:type="spellStart"/>
            <w:r w:rsidRPr="00771B8F">
              <w:t>Pannon</w:t>
            </w:r>
            <w:proofErr w:type="spellEnd"/>
            <w:r w:rsidRPr="00771B8F">
              <w:t xml:space="preserve"> </w:t>
            </w:r>
            <w:proofErr w:type="spellStart"/>
            <w:r w:rsidRPr="00771B8F">
              <w:t>Novum</w:t>
            </w:r>
            <w:proofErr w:type="spellEnd"/>
            <w:r w:rsidRPr="00771B8F">
              <w:t xml:space="preserve">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974E6C">
              <w:t>12/2014 – 12/2015</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5478EA" w:rsidRPr="00974E6C" w:rsidRDefault="005478EA" w:rsidP="00A57FCD">
            <w:pPr>
              <w:cnfStyle w:val="000000100000" w:firstRow="0" w:lastRow="0" w:firstColumn="0" w:lastColumn="0" w:oddVBand="0" w:evenVBand="0" w:oddHBand="1" w:evenHBand="0" w:firstRowFirstColumn="0" w:firstRowLastColumn="0" w:lastRowFirstColumn="0" w:lastRowLastColumn="0"/>
            </w:pPr>
            <w:r w:rsidRPr="001D7ACD">
              <w:t>Services no 5, 9 and 19</w:t>
            </w:r>
            <w:r>
              <w:t xml:space="preserve"> </w:t>
            </w:r>
            <w:r w:rsidRPr="001D7ACD">
              <w:t xml:space="preserve">improved to very good or excellent level </w:t>
            </w:r>
          </w:p>
        </w:tc>
      </w:tr>
    </w:tbl>
    <w:p w:rsidR="005478EA" w:rsidRPr="0031513D" w:rsidRDefault="005478EA" w:rsidP="005478EA"/>
    <w:p w:rsidR="005478EA" w:rsidRPr="0031513D" w:rsidRDefault="005478EA" w:rsidP="005478EA">
      <w:pPr>
        <w:pStyle w:val="Heading4"/>
      </w:pPr>
      <w:r w:rsidRPr="0031513D">
        <w:t>Partnership – actors to be involved</w:t>
      </w:r>
    </w:p>
    <w:p w:rsidR="005478EA" w:rsidRDefault="005478EA" w:rsidP="005478EA">
      <w:r>
        <w:t xml:space="preserve">The main partners to be involved into the realization of the present action plan are the following: </w:t>
      </w:r>
    </w:p>
    <w:p w:rsidR="005478EA" w:rsidRDefault="005478EA" w:rsidP="005478EA">
      <w:pPr>
        <w:pStyle w:val="ListParagraph"/>
        <w:numPr>
          <w:ilvl w:val="0"/>
          <w:numId w:val="10"/>
        </w:numPr>
      </w:pPr>
      <w:proofErr w:type="spellStart"/>
      <w:r>
        <w:t>Pannon</w:t>
      </w:r>
      <w:proofErr w:type="spellEnd"/>
      <w:r>
        <w:t xml:space="preserve"> </w:t>
      </w:r>
      <w:proofErr w:type="spellStart"/>
      <w:r>
        <w:t>Novum</w:t>
      </w:r>
      <w:proofErr w:type="spellEnd"/>
      <w:r>
        <w:t xml:space="preserve"> project team (PP6)</w:t>
      </w:r>
    </w:p>
    <w:p w:rsidR="005478EA" w:rsidRDefault="005478EA" w:rsidP="005478EA">
      <w:pPr>
        <w:pStyle w:val="ListParagraph"/>
        <w:numPr>
          <w:ilvl w:val="0"/>
          <w:numId w:val="10"/>
        </w:numPr>
      </w:pPr>
      <w:r w:rsidRPr="0071432D">
        <w:t xml:space="preserve">Regional Development Agency </w:t>
      </w:r>
      <w:proofErr w:type="spellStart"/>
      <w:r w:rsidRPr="0071432D">
        <w:t>Senec-Pezinok</w:t>
      </w:r>
      <w:proofErr w:type="spellEnd"/>
      <w:r>
        <w:t xml:space="preserve"> project team (PP4)</w:t>
      </w:r>
    </w:p>
    <w:p w:rsidR="005478EA" w:rsidRDefault="005478EA" w:rsidP="005478EA">
      <w:pPr>
        <w:pStyle w:val="ListParagraph"/>
        <w:numPr>
          <w:ilvl w:val="0"/>
          <w:numId w:val="10"/>
        </w:numPr>
      </w:pPr>
      <w:r>
        <w:t>RIL members of PP6</w:t>
      </w:r>
    </w:p>
    <w:p w:rsidR="005478EA" w:rsidRDefault="005478EA" w:rsidP="005478EA">
      <w:pPr>
        <w:pStyle w:val="ListParagraph"/>
        <w:numPr>
          <w:ilvl w:val="0"/>
          <w:numId w:val="10"/>
        </w:numPr>
      </w:pPr>
      <w:r>
        <w:t>RAG members of PP6</w:t>
      </w:r>
    </w:p>
    <w:p w:rsidR="001C3A71" w:rsidRPr="003E5D00" w:rsidRDefault="001C3A71" w:rsidP="005478EA"/>
    <w:p w:rsidR="00EE1834" w:rsidRDefault="00EE1834">
      <w:pPr>
        <w:rPr>
          <w:rFonts w:ascii="Trebuchet MS" w:eastAsiaTheme="majorEastAsia" w:hAnsi="Trebuchet MS" w:cstheme="majorBidi"/>
          <w:b/>
          <w:bCs/>
          <w:color w:val="4F81BD" w:themeColor="accent1"/>
          <w:sz w:val="26"/>
          <w:szCs w:val="26"/>
        </w:rPr>
      </w:pPr>
      <w:r>
        <w:rPr>
          <w:rFonts w:ascii="Trebuchet MS" w:hAnsi="Trebuchet MS"/>
        </w:rPr>
        <w:br w:type="page"/>
      </w:r>
    </w:p>
    <w:p w:rsidR="00C87CFF" w:rsidRDefault="00C21260" w:rsidP="00C87CFF">
      <w:pPr>
        <w:pStyle w:val="Heading2"/>
        <w:numPr>
          <w:ilvl w:val="1"/>
          <w:numId w:val="2"/>
        </w:numPr>
        <w:rPr>
          <w:rFonts w:ascii="Trebuchet MS" w:hAnsi="Trebuchet MS"/>
        </w:rPr>
      </w:pPr>
      <w:bookmarkStart w:id="27" w:name="_Toc403390874"/>
      <w:r>
        <w:rPr>
          <w:rFonts w:ascii="Trebuchet MS" w:hAnsi="Trebuchet MS"/>
        </w:rPr>
        <w:lastRenderedPageBreak/>
        <w:t xml:space="preserve">PP7 - </w:t>
      </w:r>
      <w:r w:rsidR="00C87CFF" w:rsidRPr="00C87CFF">
        <w:rPr>
          <w:rFonts w:ascii="Trebuchet MS" w:hAnsi="Trebuchet MS"/>
        </w:rPr>
        <w:t xml:space="preserve">Europa Programme Centre (EPC) at governing body TIAW </w:t>
      </w:r>
      <w:proofErr w:type="spellStart"/>
      <w:r w:rsidR="00C87CFF" w:rsidRPr="00C87CFF">
        <w:rPr>
          <w:rFonts w:ascii="Trebuchet MS" w:hAnsi="Trebuchet MS"/>
        </w:rPr>
        <w:t>e.V</w:t>
      </w:r>
      <w:proofErr w:type="spellEnd"/>
      <w:r w:rsidR="00C87CFF" w:rsidRPr="00C87CFF">
        <w:rPr>
          <w:rFonts w:ascii="Trebuchet MS" w:hAnsi="Trebuchet MS"/>
        </w:rPr>
        <w:t>.</w:t>
      </w:r>
      <w:bookmarkEnd w:id="27"/>
    </w:p>
    <w:p w:rsidR="00251DE2" w:rsidRDefault="00251DE2" w:rsidP="005478EA"/>
    <w:p w:rsidR="005478EA" w:rsidRDefault="00C21260" w:rsidP="00CB4D2B">
      <w:pPr>
        <w:pStyle w:val="obraz"/>
      </w:pPr>
      <w:bookmarkStart w:id="28" w:name="_Toc403033782"/>
      <w:r w:rsidRPr="005E3B22">
        <w:t>Location of</w:t>
      </w:r>
      <w:r w:rsidRPr="004808FD">
        <w:rPr>
          <w:rStyle w:val="Emphasis"/>
        </w:rPr>
        <w:t xml:space="preserve"> </w:t>
      </w:r>
      <w:r w:rsidR="005478EA" w:rsidRPr="00A775CF">
        <w:t>Thuringia region</w:t>
      </w:r>
      <w:bookmarkEnd w:id="28"/>
    </w:p>
    <w:p w:rsidR="005478EA" w:rsidRDefault="005478EA" w:rsidP="005478EA">
      <w:pPr>
        <w:jc w:val="center"/>
      </w:pPr>
      <w:r>
        <w:rPr>
          <w:noProof/>
          <w:lang w:eastAsia="en-GB"/>
        </w:rPr>
        <w:drawing>
          <wp:inline distT="0" distB="0" distL="0" distR="0">
            <wp:extent cx="1809750" cy="2447925"/>
            <wp:effectExtent l="19050" t="0" r="0" b="0"/>
            <wp:docPr id="10" name="obrázek 3" descr="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te"/>
                    <pic:cNvPicPr>
                      <a:picLocks noChangeAspect="1" noChangeArrowheads="1"/>
                    </pic:cNvPicPr>
                  </pic:nvPicPr>
                  <pic:blipFill>
                    <a:blip r:embed="rId19" cstate="print"/>
                    <a:srcRect/>
                    <a:stretch>
                      <a:fillRect/>
                    </a:stretch>
                  </pic:blipFill>
                  <pic:spPr bwMode="auto">
                    <a:xfrm>
                      <a:off x="0" y="0"/>
                      <a:ext cx="1809750" cy="2447925"/>
                    </a:xfrm>
                    <a:prstGeom prst="rect">
                      <a:avLst/>
                    </a:prstGeom>
                    <a:noFill/>
                    <a:ln w="9525">
                      <a:noFill/>
                      <a:miter lim="800000"/>
                      <a:headEnd/>
                      <a:tailEnd/>
                    </a:ln>
                  </pic:spPr>
                </pic:pic>
              </a:graphicData>
            </a:graphic>
          </wp:inline>
        </w:drawing>
      </w:r>
    </w:p>
    <w:p w:rsidR="005478EA" w:rsidRDefault="005478EA" w:rsidP="005478EA">
      <w:pPr>
        <w:pStyle w:val="Heading4"/>
      </w:pPr>
      <w:r w:rsidRPr="0071660C">
        <w:t>Short-term</w:t>
      </w:r>
      <w:r w:rsidRPr="0031513D">
        <w:t xml:space="preserve"> </w:t>
      </w:r>
    </w:p>
    <w:p w:rsidR="005478EA" w:rsidRPr="00F7417D" w:rsidRDefault="005478EA" w:rsidP="00EA10C4">
      <w:pPr>
        <w:jc w:val="both"/>
      </w:pPr>
      <w:r w:rsidRPr="00F7417D">
        <w:t xml:space="preserve">The short-term objective of EPC is to composition of </w:t>
      </w:r>
      <w:r w:rsidR="00A775CF">
        <w:t xml:space="preserve">the service </w:t>
      </w:r>
      <w:r w:rsidR="00D72704">
        <w:t>17 (</w:t>
      </w:r>
      <w:r w:rsidRPr="00F7417D">
        <w:t>Creative Hub) till the project end through the WP6.</w:t>
      </w:r>
    </w:p>
    <w:p w:rsidR="009A098A" w:rsidRDefault="009A098A" w:rsidP="00EA10C4">
      <w:pPr>
        <w:pStyle w:val="Heading4"/>
        <w:jc w:val="both"/>
      </w:pPr>
    </w:p>
    <w:p w:rsidR="005478EA" w:rsidRPr="0071660C" w:rsidRDefault="005478EA" w:rsidP="00EA10C4">
      <w:pPr>
        <w:pStyle w:val="Heading4"/>
        <w:jc w:val="both"/>
      </w:pPr>
      <w:r w:rsidRPr="0071660C">
        <w:t xml:space="preserve">Long-term </w:t>
      </w:r>
    </w:p>
    <w:p w:rsidR="005478EA" w:rsidRPr="00887F8D" w:rsidRDefault="005478EA" w:rsidP="00EA10C4">
      <w:pPr>
        <w:jc w:val="both"/>
      </w:pPr>
      <w:r w:rsidRPr="00887F8D">
        <w:t xml:space="preserve">On a long run the ultimate goal is that the complete portfolio of </w:t>
      </w:r>
      <w:r w:rsidR="008671CA">
        <w:t xml:space="preserve">twenty </w:t>
      </w:r>
      <w:r w:rsidRPr="00887F8D">
        <w:t xml:space="preserve">Key Services will be offered in the Thuringia at excellent or very good level. </w:t>
      </w:r>
    </w:p>
    <w:p w:rsidR="005478EA" w:rsidRPr="00887F8D" w:rsidRDefault="005478EA" w:rsidP="00EA10C4">
      <w:pPr>
        <w:jc w:val="both"/>
      </w:pPr>
      <w:r w:rsidRPr="00887F8D">
        <w:t xml:space="preserve">EPC works closely with the Universities, CCIs, research and technology network Thuringia, students and young people, helping them to bring their ideas into praxis. In the </w:t>
      </w:r>
      <w:r w:rsidR="008671CA">
        <w:t xml:space="preserve">following </w:t>
      </w:r>
      <w:r w:rsidRPr="00887F8D">
        <w:t>time 2014 -</w:t>
      </w:r>
      <w:r w:rsidR="008671CA">
        <w:t xml:space="preserve"> </w:t>
      </w:r>
      <w:r w:rsidRPr="00887F8D">
        <w:t xml:space="preserve">2015 we plan </w:t>
      </w:r>
      <w:r w:rsidR="008671CA">
        <w:t>these</w:t>
      </w:r>
      <w:r w:rsidR="00E01A2F">
        <w:t xml:space="preserve"> </w:t>
      </w:r>
      <w:r w:rsidRPr="00887F8D">
        <w:t>actions:</w:t>
      </w:r>
    </w:p>
    <w:p w:rsidR="005478EA" w:rsidRPr="00887F8D" w:rsidRDefault="005478EA" w:rsidP="00EA10C4">
      <w:pPr>
        <w:jc w:val="both"/>
      </w:pPr>
      <w:r w:rsidRPr="00887F8D">
        <w:t>1.</w:t>
      </w:r>
      <w:r w:rsidR="00D72704">
        <w:t xml:space="preserve"> </w:t>
      </w:r>
      <w:r w:rsidRPr="00887F8D">
        <w:t>“CONNECT INNO” – exchange information between institutions which support innovation in Thuringia and clusters operating in the re</w:t>
      </w:r>
      <w:r w:rsidR="00D72704">
        <w:t xml:space="preserve">gion, promotion of the project </w:t>
      </w:r>
      <w:proofErr w:type="spellStart"/>
      <w:r w:rsidRPr="00887F8D">
        <w:t>InoPlaCe</w:t>
      </w:r>
      <w:proofErr w:type="spellEnd"/>
      <w:r w:rsidRPr="00887F8D">
        <w:t xml:space="preserve"> among SME, building a wide exchange information platform </w:t>
      </w:r>
    </w:p>
    <w:p w:rsidR="005478EA" w:rsidRDefault="005478EA" w:rsidP="00EA10C4">
      <w:pPr>
        <w:jc w:val="both"/>
      </w:pPr>
      <w:r w:rsidRPr="00887F8D">
        <w:t xml:space="preserve"> 2. “Centre” – centre where complex information about intellectual property will be provided</w:t>
      </w:r>
    </w:p>
    <w:p w:rsidR="00CB4D2B" w:rsidRPr="00887F8D" w:rsidRDefault="00CB4D2B" w:rsidP="005478EA">
      <w:pPr>
        <w:jc w:val="both"/>
        <w:rPr>
          <w:rFonts w:ascii="Arial" w:hAnsi="Arial" w:cs="Arial"/>
        </w:rPr>
      </w:pPr>
    </w:p>
    <w:p w:rsidR="00D72704" w:rsidRDefault="00D72704">
      <w:pPr>
        <w:rPr>
          <w:rFonts w:ascii="Arial" w:hAnsi="Arial"/>
        </w:rPr>
      </w:pPr>
      <w:r>
        <w:br w:type="page"/>
      </w:r>
    </w:p>
    <w:p w:rsidR="005478EA" w:rsidRPr="0071660C" w:rsidRDefault="00CB4D2B" w:rsidP="00CB4D2B">
      <w:pPr>
        <w:pStyle w:val="tabulka"/>
      </w:pPr>
      <w:bookmarkStart w:id="29" w:name="_Toc403390888"/>
      <w:r>
        <w:lastRenderedPageBreak/>
        <w:t xml:space="preserve">PP7 </w:t>
      </w:r>
      <w:r w:rsidR="005478EA" w:rsidRPr="0071660C">
        <w:t>Action plan</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3369"/>
        <w:gridCol w:w="1841"/>
        <w:gridCol w:w="1986"/>
        <w:gridCol w:w="2092"/>
      </w:tblGrid>
      <w:tr w:rsidR="005478EA" w:rsidRPr="00CA3AA4" w:rsidTr="00662AE6">
        <w:tc>
          <w:tcPr>
            <w:tcW w:w="1814" w:type="pct"/>
            <w:shd w:val="clear" w:color="auto" w:fill="BFBFBF" w:themeFill="background1" w:themeFillShade="BF"/>
            <w:vAlign w:val="center"/>
          </w:tcPr>
          <w:p w:rsidR="005478EA" w:rsidRPr="00D72704" w:rsidRDefault="005478EA" w:rsidP="00D72704">
            <w:pPr>
              <w:spacing w:after="0" w:line="240" w:lineRule="auto"/>
              <w:rPr>
                <w:rFonts w:ascii="Arial" w:hAnsi="Arial" w:cs="Arial"/>
                <w:b/>
                <w:bCs/>
              </w:rPr>
            </w:pPr>
            <w:r w:rsidRPr="00D72704">
              <w:rPr>
                <w:rFonts w:ascii="Arial" w:hAnsi="Arial" w:cs="Arial"/>
                <w:b/>
                <w:bCs/>
              </w:rPr>
              <w:t xml:space="preserve">Task </w:t>
            </w:r>
          </w:p>
        </w:tc>
        <w:tc>
          <w:tcPr>
            <w:tcW w:w="991" w:type="pct"/>
            <w:shd w:val="clear" w:color="auto" w:fill="BFBFBF" w:themeFill="background1" w:themeFillShade="BF"/>
            <w:vAlign w:val="center"/>
          </w:tcPr>
          <w:p w:rsidR="005478EA" w:rsidRPr="00D72704" w:rsidRDefault="005478EA" w:rsidP="00D72704">
            <w:pPr>
              <w:spacing w:after="0" w:line="240" w:lineRule="auto"/>
              <w:rPr>
                <w:rFonts w:ascii="Arial" w:hAnsi="Arial" w:cs="Arial"/>
                <w:b/>
                <w:bCs/>
              </w:rPr>
            </w:pPr>
            <w:r w:rsidRPr="00D72704">
              <w:rPr>
                <w:rFonts w:ascii="Arial" w:hAnsi="Arial" w:cs="Arial"/>
                <w:b/>
                <w:bCs/>
              </w:rPr>
              <w:t xml:space="preserve">Responsibility </w:t>
            </w:r>
          </w:p>
        </w:tc>
        <w:tc>
          <w:tcPr>
            <w:tcW w:w="1069" w:type="pct"/>
            <w:shd w:val="clear" w:color="auto" w:fill="BFBFBF" w:themeFill="background1" w:themeFillShade="BF"/>
            <w:vAlign w:val="center"/>
          </w:tcPr>
          <w:p w:rsidR="005478EA" w:rsidRPr="00D72704" w:rsidRDefault="005478EA" w:rsidP="00D72704">
            <w:pPr>
              <w:spacing w:after="0" w:line="240" w:lineRule="auto"/>
              <w:rPr>
                <w:rFonts w:ascii="Arial" w:hAnsi="Arial" w:cs="Arial"/>
                <w:b/>
                <w:bCs/>
              </w:rPr>
            </w:pPr>
            <w:r w:rsidRPr="00D72704">
              <w:rPr>
                <w:rFonts w:ascii="Arial" w:hAnsi="Arial" w:cs="Arial"/>
                <w:b/>
                <w:bCs/>
              </w:rPr>
              <w:t xml:space="preserve">Timing </w:t>
            </w:r>
          </w:p>
        </w:tc>
        <w:tc>
          <w:tcPr>
            <w:tcW w:w="1126" w:type="pct"/>
            <w:shd w:val="clear" w:color="auto" w:fill="BFBFBF" w:themeFill="background1" w:themeFillShade="BF"/>
            <w:vAlign w:val="center"/>
          </w:tcPr>
          <w:p w:rsidR="005478EA" w:rsidRPr="00D72704" w:rsidRDefault="005478EA" w:rsidP="00D72704">
            <w:pPr>
              <w:spacing w:after="0" w:line="240" w:lineRule="auto"/>
              <w:rPr>
                <w:rFonts w:ascii="Arial" w:hAnsi="Arial" w:cs="Arial"/>
                <w:b/>
                <w:bCs/>
              </w:rPr>
            </w:pPr>
            <w:r w:rsidRPr="00D72704">
              <w:rPr>
                <w:rFonts w:ascii="Arial" w:hAnsi="Arial" w:cs="Arial"/>
                <w:b/>
                <w:bCs/>
              </w:rPr>
              <w:t xml:space="preserve">Indicator </w:t>
            </w:r>
          </w:p>
        </w:tc>
      </w:tr>
      <w:tr w:rsidR="005478EA" w:rsidRPr="00CA3AA4" w:rsidTr="00662AE6">
        <w:tc>
          <w:tcPr>
            <w:tcW w:w="1814" w:type="pct"/>
            <w:shd w:val="clear" w:color="auto" w:fill="FFFFFF" w:themeFill="background1"/>
            <w:vAlign w:val="center"/>
          </w:tcPr>
          <w:p w:rsidR="005478EA" w:rsidRPr="0071660C" w:rsidRDefault="005478EA" w:rsidP="00D72704">
            <w:r w:rsidRPr="0071660C">
              <w:t>Analyse of the “ is stand”  of the  service no 17 - Creative Hub</w:t>
            </w:r>
          </w:p>
        </w:tc>
        <w:tc>
          <w:tcPr>
            <w:tcW w:w="991" w:type="pct"/>
            <w:shd w:val="clear" w:color="auto" w:fill="FFFFFF" w:themeFill="background1"/>
            <w:vAlign w:val="center"/>
          </w:tcPr>
          <w:p w:rsidR="005478EA" w:rsidRPr="0071660C" w:rsidRDefault="005478EA" w:rsidP="00D72704">
            <w:r w:rsidRPr="0071660C">
              <w:t>EPC  project team</w:t>
            </w:r>
          </w:p>
        </w:tc>
        <w:tc>
          <w:tcPr>
            <w:tcW w:w="1069" w:type="pct"/>
            <w:shd w:val="clear" w:color="auto" w:fill="FFFFFF" w:themeFill="background1"/>
            <w:vAlign w:val="center"/>
          </w:tcPr>
          <w:p w:rsidR="005478EA" w:rsidRPr="0071660C" w:rsidRDefault="005478EA" w:rsidP="00D72704">
            <w:r w:rsidRPr="0071660C">
              <w:t>01/2014 – 03/2014</w:t>
            </w:r>
          </w:p>
        </w:tc>
        <w:tc>
          <w:tcPr>
            <w:tcW w:w="1126" w:type="pct"/>
            <w:shd w:val="clear" w:color="auto" w:fill="FFFFFF" w:themeFill="background1"/>
            <w:vAlign w:val="center"/>
          </w:tcPr>
          <w:p w:rsidR="005478EA" w:rsidRPr="0071660C" w:rsidRDefault="005478EA" w:rsidP="00D72704">
            <w:r w:rsidRPr="0071660C">
              <w:t xml:space="preserve">Definition of </w:t>
            </w:r>
            <w:proofErr w:type="spellStart"/>
            <w:r w:rsidRPr="0071660C">
              <w:t>improvement</w:t>
            </w:r>
            <w:r w:rsidR="001F6DFD">
              <w:t>mile</w:t>
            </w:r>
            <w:r w:rsidRPr="0071660C">
              <w:t>stones</w:t>
            </w:r>
            <w:proofErr w:type="spellEnd"/>
          </w:p>
        </w:tc>
      </w:tr>
      <w:tr w:rsidR="005478EA" w:rsidRPr="00CA3AA4" w:rsidTr="00662AE6">
        <w:tc>
          <w:tcPr>
            <w:tcW w:w="1814" w:type="pct"/>
            <w:shd w:val="clear" w:color="auto" w:fill="FFFFFF" w:themeFill="background1"/>
            <w:vAlign w:val="center"/>
          </w:tcPr>
          <w:p w:rsidR="005478EA" w:rsidRPr="0071660C" w:rsidRDefault="005478EA" w:rsidP="00D72704">
            <w:r w:rsidRPr="0071660C">
              <w:t>Extension of the  services  17</w:t>
            </w:r>
          </w:p>
        </w:tc>
        <w:tc>
          <w:tcPr>
            <w:tcW w:w="991" w:type="pct"/>
            <w:shd w:val="clear" w:color="auto" w:fill="FFFFFF" w:themeFill="background1"/>
            <w:vAlign w:val="center"/>
          </w:tcPr>
          <w:p w:rsidR="005478EA" w:rsidRPr="0071660C" w:rsidRDefault="005478EA" w:rsidP="00D72704">
            <w:r w:rsidRPr="0071660C">
              <w:t>EPC project team and CCI Erfurt</w:t>
            </w:r>
          </w:p>
        </w:tc>
        <w:tc>
          <w:tcPr>
            <w:tcW w:w="1069" w:type="pct"/>
            <w:shd w:val="clear" w:color="auto" w:fill="FFFFFF" w:themeFill="background1"/>
            <w:vAlign w:val="center"/>
          </w:tcPr>
          <w:p w:rsidR="005478EA" w:rsidRPr="0071660C" w:rsidRDefault="005478EA" w:rsidP="00D72704">
            <w:r w:rsidRPr="0071660C">
              <w:t>01/2014 – 07/2014</w:t>
            </w:r>
          </w:p>
        </w:tc>
        <w:tc>
          <w:tcPr>
            <w:tcW w:w="1126" w:type="pct"/>
            <w:shd w:val="clear" w:color="auto" w:fill="FFFFFF" w:themeFill="background1"/>
            <w:vAlign w:val="center"/>
          </w:tcPr>
          <w:p w:rsidR="005478EA" w:rsidRPr="0071660C" w:rsidRDefault="005478EA" w:rsidP="00D72704">
            <w:r w:rsidRPr="0071660C">
              <w:t>Identified best practice for the service</w:t>
            </w:r>
          </w:p>
        </w:tc>
      </w:tr>
      <w:tr w:rsidR="005478EA" w:rsidRPr="00CA3AA4" w:rsidTr="00662AE6">
        <w:tc>
          <w:tcPr>
            <w:tcW w:w="1814" w:type="pct"/>
            <w:shd w:val="clear" w:color="auto" w:fill="FFFFFF" w:themeFill="background1"/>
            <w:vAlign w:val="center"/>
          </w:tcPr>
          <w:p w:rsidR="005478EA" w:rsidRPr="0071660C" w:rsidRDefault="005478EA" w:rsidP="00D72704">
            <w:r w:rsidRPr="0071660C">
              <w:t>Individual meetings with service providers for services no 1,</w:t>
            </w:r>
            <w:r w:rsidR="008671CA">
              <w:t xml:space="preserve"> </w:t>
            </w:r>
            <w:r>
              <w:t>6,</w:t>
            </w:r>
            <w:r w:rsidR="008671CA">
              <w:t xml:space="preserve"> </w:t>
            </w:r>
            <w:r>
              <w:t>11</w:t>
            </w:r>
            <w:r w:rsidRPr="0071660C">
              <w:t xml:space="preserve"> and 1</w:t>
            </w:r>
            <w:r>
              <w:t>2</w:t>
            </w:r>
          </w:p>
        </w:tc>
        <w:tc>
          <w:tcPr>
            <w:tcW w:w="991" w:type="pct"/>
            <w:shd w:val="clear" w:color="auto" w:fill="FFFFFF" w:themeFill="background1"/>
            <w:vAlign w:val="center"/>
          </w:tcPr>
          <w:p w:rsidR="005478EA" w:rsidRPr="0071660C" w:rsidRDefault="005478EA" w:rsidP="00D72704">
            <w:r>
              <w:t>EPC project team</w:t>
            </w:r>
          </w:p>
        </w:tc>
        <w:tc>
          <w:tcPr>
            <w:tcW w:w="1069" w:type="pct"/>
            <w:shd w:val="clear" w:color="auto" w:fill="FFFFFF" w:themeFill="background1"/>
            <w:vAlign w:val="center"/>
          </w:tcPr>
          <w:p w:rsidR="005478EA" w:rsidRPr="0071660C" w:rsidRDefault="005478EA" w:rsidP="00D72704">
            <w:r w:rsidRPr="0071660C">
              <w:t>05/2014 – 12/2014</w:t>
            </w:r>
          </w:p>
        </w:tc>
        <w:tc>
          <w:tcPr>
            <w:tcW w:w="1126" w:type="pct"/>
            <w:shd w:val="clear" w:color="auto" w:fill="FFFFFF" w:themeFill="background1"/>
            <w:vAlign w:val="center"/>
          </w:tcPr>
          <w:p w:rsidR="005478EA" w:rsidRPr="0071660C" w:rsidRDefault="005478EA" w:rsidP="00D72704">
            <w:r>
              <w:t xml:space="preserve">Definition </w:t>
            </w:r>
            <w:r w:rsidRPr="0071660C">
              <w:t>shortcomings in currently offered services</w:t>
            </w:r>
          </w:p>
        </w:tc>
      </w:tr>
      <w:tr w:rsidR="005478EA" w:rsidRPr="00CA3AA4" w:rsidTr="00662AE6">
        <w:tc>
          <w:tcPr>
            <w:tcW w:w="1814" w:type="pct"/>
            <w:shd w:val="clear" w:color="auto" w:fill="FFFFFF" w:themeFill="background1"/>
            <w:vAlign w:val="center"/>
          </w:tcPr>
          <w:p w:rsidR="005478EA" w:rsidRPr="0071660C" w:rsidRDefault="005478EA" w:rsidP="00D72704">
            <w:r w:rsidRPr="0071660C">
              <w:t>Support of the  service providers in order to increase the level of the quality of services 1,</w:t>
            </w:r>
            <w:r w:rsidR="008671CA">
              <w:t xml:space="preserve"> </w:t>
            </w:r>
            <w:r>
              <w:t>6</w:t>
            </w:r>
            <w:r w:rsidRPr="0071660C">
              <w:t>,</w:t>
            </w:r>
            <w:r w:rsidR="008671CA">
              <w:t xml:space="preserve"> </w:t>
            </w:r>
            <w:r>
              <w:t>11</w:t>
            </w:r>
            <w:r w:rsidRPr="0071660C">
              <w:t xml:space="preserve"> and 1</w:t>
            </w:r>
            <w:r>
              <w:t>2</w:t>
            </w:r>
            <w:r w:rsidRPr="0071660C">
              <w:t xml:space="preserve">, based on the identified good practices of </w:t>
            </w:r>
            <w:proofErr w:type="spellStart"/>
            <w:r w:rsidRPr="0071660C">
              <w:t>InoPlaCe</w:t>
            </w:r>
            <w:proofErr w:type="spellEnd"/>
            <w:r w:rsidRPr="0071660C">
              <w:t xml:space="preserve"> regions</w:t>
            </w:r>
          </w:p>
        </w:tc>
        <w:tc>
          <w:tcPr>
            <w:tcW w:w="991" w:type="pct"/>
            <w:shd w:val="clear" w:color="auto" w:fill="FFFFFF" w:themeFill="background1"/>
            <w:vAlign w:val="center"/>
          </w:tcPr>
          <w:p w:rsidR="005478EA" w:rsidRPr="0071660C" w:rsidRDefault="005478EA" w:rsidP="00D72704">
            <w:r>
              <w:t xml:space="preserve">EPC </w:t>
            </w:r>
            <w:r w:rsidRPr="0071660C">
              <w:t>project team</w:t>
            </w:r>
            <w:r>
              <w:t xml:space="preserve"> and services providers</w:t>
            </w:r>
          </w:p>
        </w:tc>
        <w:tc>
          <w:tcPr>
            <w:tcW w:w="1069" w:type="pct"/>
            <w:shd w:val="clear" w:color="auto" w:fill="FFFFFF" w:themeFill="background1"/>
            <w:vAlign w:val="center"/>
          </w:tcPr>
          <w:p w:rsidR="005478EA" w:rsidRPr="0071660C" w:rsidRDefault="005478EA" w:rsidP="00D72704">
            <w:r w:rsidRPr="0071660C">
              <w:t>12/2014 – 12/2015</w:t>
            </w:r>
          </w:p>
        </w:tc>
        <w:tc>
          <w:tcPr>
            <w:tcW w:w="1126" w:type="pct"/>
            <w:shd w:val="clear" w:color="auto" w:fill="FFFFFF" w:themeFill="background1"/>
            <w:vAlign w:val="center"/>
          </w:tcPr>
          <w:p w:rsidR="005478EA" w:rsidRPr="0071660C" w:rsidRDefault="005478EA" w:rsidP="00D72704"/>
          <w:p w:rsidR="005478EA" w:rsidRPr="0071660C" w:rsidRDefault="005478EA" w:rsidP="00D72704">
            <w:r>
              <w:t>Definition of improvement  the services 1,</w:t>
            </w:r>
            <w:r w:rsidR="008671CA">
              <w:t xml:space="preserve"> </w:t>
            </w:r>
            <w:r>
              <w:t>6,</w:t>
            </w:r>
            <w:r w:rsidR="008671CA">
              <w:t xml:space="preserve"> </w:t>
            </w:r>
            <w:r>
              <w:t xml:space="preserve">11 and 12 to </w:t>
            </w:r>
            <w:r w:rsidRPr="0071660C">
              <w:t>very good or excellent level</w:t>
            </w:r>
          </w:p>
        </w:tc>
      </w:tr>
    </w:tbl>
    <w:p w:rsidR="005478EA" w:rsidRDefault="005478EA" w:rsidP="005478EA">
      <w:pPr>
        <w:pStyle w:val="Heading4"/>
      </w:pPr>
    </w:p>
    <w:p w:rsidR="005478EA" w:rsidRPr="001835B7" w:rsidRDefault="005478EA" w:rsidP="005478EA">
      <w:pPr>
        <w:pStyle w:val="Heading4"/>
      </w:pPr>
      <w:r w:rsidRPr="001835B7">
        <w:t>Partnership – actors to be involved</w:t>
      </w:r>
    </w:p>
    <w:p w:rsidR="005478EA" w:rsidRPr="00993E90" w:rsidRDefault="005478EA" w:rsidP="00D72704">
      <w:r w:rsidRPr="00993E90">
        <w:t xml:space="preserve">The main partners to be involved into the realization of the present action plan are the following: </w:t>
      </w:r>
    </w:p>
    <w:p w:rsidR="005478EA" w:rsidRPr="00F6443C" w:rsidRDefault="005478EA" w:rsidP="005478EA">
      <w:pPr>
        <w:pStyle w:val="ListParagraph"/>
        <w:numPr>
          <w:ilvl w:val="0"/>
          <w:numId w:val="10"/>
        </w:numPr>
      </w:pPr>
      <w:r w:rsidRPr="00F6443C">
        <w:t>EPC  project team (PP7)</w:t>
      </w:r>
    </w:p>
    <w:p w:rsidR="005478EA" w:rsidRPr="00F6443C" w:rsidRDefault="005478EA" w:rsidP="005478EA">
      <w:pPr>
        <w:pStyle w:val="ListParagraph"/>
        <w:numPr>
          <w:ilvl w:val="0"/>
          <w:numId w:val="10"/>
        </w:numPr>
      </w:pPr>
      <w:r w:rsidRPr="00F6443C">
        <w:t>Lead Partner</w:t>
      </w:r>
    </w:p>
    <w:p w:rsidR="005478EA" w:rsidRPr="00F6443C" w:rsidRDefault="005478EA" w:rsidP="005478EA">
      <w:pPr>
        <w:pStyle w:val="ListParagraph"/>
        <w:numPr>
          <w:ilvl w:val="0"/>
          <w:numId w:val="10"/>
        </w:numPr>
      </w:pPr>
      <w:r w:rsidRPr="00F6443C">
        <w:t>RIL members of PP7</w:t>
      </w:r>
    </w:p>
    <w:p w:rsidR="005478EA" w:rsidRPr="00F6443C" w:rsidRDefault="005478EA" w:rsidP="005478EA">
      <w:pPr>
        <w:pStyle w:val="ListParagraph"/>
        <w:numPr>
          <w:ilvl w:val="0"/>
          <w:numId w:val="10"/>
        </w:numPr>
      </w:pPr>
      <w:r w:rsidRPr="00F6443C">
        <w:t>RAG members of PP7</w:t>
      </w:r>
    </w:p>
    <w:p w:rsidR="005478EA" w:rsidRPr="00F6443C" w:rsidRDefault="005478EA" w:rsidP="005478EA">
      <w:pPr>
        <w:pStyle w:val="ListParagraph"/>
        <w:numPr>
          <w:ilvl w:val="0"/>
          <w:numId w:val="10"/>
        </w:numPr>
      </w:pPr>
      <w:r w:rsidRPr="00F6443C">
        <w:t>CCI Erfurt</w:t>
      </w:r>
    </w:p>
    <w:p w:rsidR="002254CE" w:rsidRPr="002254CE" w:rsidRDefault="002254CE" w:rsidP="002254CE"/>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2254CE" w:rsidRDefault="00C21260" w:rsidP="002254CE">
      <w:pPr>
        <w:pStyle w:val="Heading2"/>
        <w:numPr>
          <w:ilvl w:val="1"/>
          <w:numId w:val="2"/>
        </w:numPr>
        <w:rPr>
          <w:rFonts w:ascii="Trebuchet MS" w:hAnsi="Trebuchet MS"/>
        </w:rPr>
      </w:pPr>
      <w:bookmarkStart w:id="30" w:name="_Toc403390875"/>
      <w:r>
        <w:rPr>
          <w:rFonts w:ascii="Trebuchet MS" w:hAnsi="Trebuchet MS"/>
        </w:rPr>
        <w:lastRenderedPageBreak/>
        <w:t xml:space="preserve">PP8 - </w:t>
      </w:r>
      <w:r w:rsidR="00C87CFF" w:rsidRPr="00C87CFF">
        <w:rPr>
          <w:rFonts w:ascii="Trebuchet MS" w:hAnsi="Trebuchet MS"/>
        </w:rPr>
        <w:t>Centre for research and innovation</w:t>
      </w:r>
      <w:bookmarkEnd w:id="30"/>
    </w:p>
    <w:p w:rsidR="00D72704" w:rsidRPr="00D72704" w:rsidRDefault="00D72704" w:rsidP="00D72704"/>
    <w:p w:rsidR="002254CE" w:rsidRPr="00CB4D2B" w:rsidRDefault="00C21260" w:rsidP="00CB4D2B">
      <w:pPr>
        <w:pStyle w:val="obraz"/>
      </w:pPr>
      <w:bookmarkStart w:id="31" w:name="_Toc403033783"/>
      <w:r w:rsidRPr="00CB4D2B">
        <w:t>Location of</w:t>
      </w:r>
      <w:r w:rsidRPr="00CB4D2B">
        <w:rPr>
          <w:rStyle w:val="Emphasis"/>
          <w:lang w:val="en-GB"/>
        </w:rPr>
        <w:t xml:space="preserve"> </w:t>
      </w:r>
      <w:r w:rsidR="002254CE" w:rsidRPr="00CB4D2B">
        <w:rPr>
          <w:rStyle w:val="Emphasis"/>
          <w:lang w:val="en-GB"/>
        </w:rPr>
        <w:t>North</w:t>
      </w:r>
      <w:r w:rsidR="00644AA5">
        <w:rPr>
          <w:rStyle w:val="Emphasis"/>
          <w:lang w:val="en-GB"/>
        </w:rPr>
        <w:t>e</w:t>
      </w:r>
      <w:r w:rsidR="002254CE" w:rsidRPr="00CB4D2B">
        <w:rPr>
          <w:rStyle w:val="Emphasis"/>
          <w:lang w:val="en-GB"/>
        </w:rPr>
        <w:t xml:space="preserve">ast </w:t>
      </w:r>
      <w:r w:rsidR="00644AA5">
        <w:rPr>
          <w:rStyle w:val="Emphasis"/>
          <w:lang w:val="en-GB"/>
        </w:rPr>
        <w:t>region</w:t>
      </w:r>
      <w:bookmarkEnd w:id="31"/>
    </w:p>
    <w:p w:rsidR="002254CE" w:rsidRDefault="002254CE" w:rsidP="00BB1023">
      <w:pPr>
        <w:jc w:val="center"/>
      </w:pPr>
      <w:r w:rsidRPr="002254CE">
        <w:rPr>
          <w:noProof/>
          <w:lang w:eastAsia="en-GB"/>
        </w:rPr>
        <w:drawing>
          <wp:inline distT="0" distB="0" distL="0" distR="0" wp14:anchorId="734BA36E" wp14:editId="37C9A9DF">
            <wp:extent cx="2632668" cy="1540987"/>
            <wp:effectExtent l="0" t="0" r="0" b="2540"/>
            <wp:docPr id="5124" name="Picture 4" descr="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mapa"/>
                    <pic:cNvPicPr>
                      <a:picLocks noChangeAspect="1" noChangeArrowheads="1"/>
                    </pic:cNvPicPr>
                  </pic:nvPicPr>
                  <pic:blipFill>
                    <a:blip r:embed="rId20"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636122" cy="1543008"/>
                    </a:xfrm>
                    <a:prstGeom prst="rect">
                      <a:avLst/>
                    </a:prstGeom>
                    <a:noFill/>
                    <a:ln>
                      <a:noFill/>
                    </a:ln>
                    <a:effectLst/>
                    <a:extLst/>
                  </pic:spPr>
                </pic:pic>
              </a:graphicData>
            </a:graphic>
          </wp:inline>
        </w:drawing>
      </w:r>
    </w:p>
    <w:p w:rsidR="00D72704" w:rsidRDefault="00D72704" w:rsidP="005478EA">
      <w:pPr>
        <w:pStyle w:val="Heading4"/>
      </w:pPr>
    </w:p>
    <w:p w:rsidR="005478EA" w:rsidRDefault="005478EA" w:rsidP="005478EA">
      <w:pPr>
        <w:pStyle w:val="Heading4"/>
      </w:pPr>
      <w:r w:rsidRPr="0071660C">
        <w:t>Short-term</w:t>
      </w:r>
      <w:r w:rsidRPr="0031513D">
        <w:t xml:space="preserve"> </w:t>
      </w:r>
    </w:p>
    <w:p w:rsidR="005478EA" w:rsidRPr="00F7417D" w:rsidRDefault="005478EA" w:rsidP="00EA10C4">
      <w:pPr>
        <w:jc w:val="both"/>
      </w:pPr>
      <w:r w:rsidRPr="00F7417D">
        <w:t xml:space="preserve">The short-term objective of EPC is to composition </w:t>
      </w:r>
      <w:proofErr w:type="gramStart"/>
      <w:r w:rsidRPr="00F7417D">
        <w:t>of  the</w:t>
      </w:r>
      <w:proofErr w:type="gramEnd"/>
      <w:r w:rsidRPr="00F7417D">
        <w:t xml:space="preserve"> service  17 ( Creative Hub) till the project end through the WP6 .</w:t>
      </w:r>
    </w:p>
    <w:p w:rsidR="009A098A" w:rsidRDefault="009A098A" w:rsidP="00EA10C4">
      <w:pPr>
        <w:pStyle w:val="Heading4"/>
        <w:jc w:val="both"/>
      </w:pPr>
    </w:p>
    <w:p w:rsidR="005478EA" w:rsidRPr="0071660C" w:rsidRDefault="005478EA" w:rsidP="00EA10C4">
      <w:pPr>
        <w:pStyle w:val="Heading4"/>
        <w:jc w:val="both"/>
      </w:pPr>
      <w:r w:rsidRPr="0071660C">
        <w:t xml:space="preserve">Long-term </w:t>
      </w:r>
    </w:p>
    <w:p w:rsidR="005478EA" w:rsidRPr="00887F8D" w:rsidRDefault="005478EA" w:rsidP="00EA10C4">
      <w:pPr>
        <w:jc w:val="both"/>
      </w:pPr>
      <w:r w:rsidRPr="00887F8D">
        <w:t xml:space="preserve">On a long run the ultimate goal is that the complete portfolio of 20 Key Services will be offered in the Thuringia at excellent or very good level. </w:t>
      </w:r>
    </w:p>
    <w:p w:rsidR="005478EA" w:rsidRPr="00887F8D" w:rsidRDefault="005478EA" w:rsidP="00EA10C4">
      <w:pPr>
        <w:jc w:val="both"/>
      </w:pPr>
      <w:r w:rsidRPr="00887F8D">
        <w:t>EPC works closely with the Universities, CCIs, research and technology network Thuringia, students and young people, helping them to bring their ideas into praxis. In the next time 2014 -2015 we planned next actions:</w:t>
      </w:r>
    </w:p>
    <w:p w:rsidR="005478EA" w:rsidRPr="00887F8D" w:rsidRDefault="005478EA" w:rsidP="00EA10C4">
      <w:pPr>
        <w:jc w:val="both"/>
      </w:pPr>
      <w:r w:rsidRPr="00887F8D">
        <w:t>1.</w:t>
      </w:r>
      <w:r w:rsidR="00D72704">
        <w:t xml:space="preserve"> </w:t>
      </w:r>
      <w:r w:rsidRPr="00887F8D">
        <w:t xml:space="preserve">“CONNECT INNO” – exchange information between institutions which support innovation in Thuringia and clusters operating in the region, promotion of the project </w:t>
      </w:r>
      <w:proofErr w:type="spellStart"/>
      <w:r w:rsidRPr="00887F8D">
        <w:t>InoPlaCe</w:t>
      </w:r>
      <w:proofErr w:type="spellEnd"/>
      <w:r w:rsidRPr="00887F8D">
        <w:t xml:space="preserve"> among SME, building a wide exchange information platform </w:t>
      </w:r>
    </w:p>
    <w:p w:rsidR="005478EA" w:rsidRDefault="005478EA" w:rsidP="00EA10C4">
      <w:pPr>
        <w:jc w:val="both"/>
      </w:pPr>
      <w:r w:rsidRPr="00887F8D">
        <w:t xml:space="preserve"> 2. “Centre” – centre where complex information about intellectual property will be provided</w:t>
      </w:r>
    </w:p>
    <w:p w:rsidR="00CB4D2B" w:rsidRPr="00887F8D" w:rsidRDefault="00CB4D2B" w:rsidP="005478EA">
      <w:pPr>
        <w:jc w:val="both"/>
        <w:rPr>
          <w:rFonts w:ascii="Arial" w:hAnsi="Arial" w:cs="Arial"/>
        </w:rPr>
      </w:pPr>
    </w:p>
    <w:p w:rsidR="00D72704" w:rsidRDefault="00D72704">
      <w:pPr>
        <w:rPr>
          <w:rFonts w:ascii="Arial" w:hAnsi="Arial"/>
        </w:rPr>
      </w:pPr>
      <w:r>
        <w:br w:type="page"/>
      </w:r>
    </w:p>
    <w:p w:rsidR="005478EA" w:rsidRPr="0071660C" w:rsidRDefault="00CB4D2B" w:rsidP="00CB4D2B">
      <w:pPr>
        <w:pStyle w:val="tabulka"/>
      </w:pPr>
      <w:bookmarkStart w:id="32" w:name="_Toc403390889"/>
      <w:r>
        <w:lastRenderedPageBreak/>
        <w:t xml:space="preserve">PP8 </w:t>
      </w:r>
      <w:r w:rsidR="005478EA" w:rsidRPr="0071660C">
        <w:t>Action plan</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3369"/>
        <w:gridCol w:w="1841"/>
        <w:gridCol w:w="1986"/>
        <w:gridCol w:w="2092"/>
      </w:tblGrid>
      <w:tr w:rsidR="005478EA" w:rsidRPr="00CA3AA4" w:rsidTr="00662AE6">
        <w:tc>
          <w:tcPr>
            <w:tcW w:w="1814" w:type="pct"/>
            <w:shd w:val="clear" w:color="auto" w:fill="BFBFBF" w:themeFill="background1" w:themeFillShade="BF"/>
            <w:vAlign w:val="center"/>
          </w:tcPr>
          <w:p w:rsidR="005478EA" w:rsidRPr="0071660C" w:rsidRDefault="005478EA" w:rsidP="00A57FCD">
            <w:pPr>
              <w:spacing w:after="0" w:line="240" w:lineRule="auto"/>
              <w:rPr>
                <w:rFonts w:ascii="Arial" w:hAnsi="Arial" w:cs="Arial"/>
                <w:b/>
                <w:bCs/>
              </w:rPr>
            </w:pPr>
            <w:r w:rsidRPr="0071660C">
              <w:rPr>
                <w:rFonts w:ascii="Arial" w:hAnsi="Arial" w:cs="Arial"/>
                <w:b/>
                <w:bCs/>
              </w:rPr>
              <w:t xml:space="preserve">Task </w:t>
            </w:r>
          </w:p>
        </w:tc>
        <w:tc>
          <w:tcPr>
            <w:tcW w:w="991" w:type="pct"/>
            <w:shd w:val="clear" w:color="auto" w:fill="BFBFBF" w:themeFill="background1" w:themeFillShade="BF"/>
            <w:vAlign w:val="center"/>
          </w:tcPr>
          <w:p w:rsidR="005478EA" w:rsidRPr="0071660C" w:rsidRDefault="005478EA" w:rsidP="00A57FCD">
            <w:pPr>
              <w:spacing w:after="0" w:line="240" w:lineRule="auto"/>
              <w:rPr>
                <w:rFonts w:ascii="Arial" w:hAnsi="Arial" w:cs="Arial"/>
                <w:b/>
                <w:bCs/>
              </w:rPr>
            </w:pPr>
            <w:r w:rsidRPr="0071660C">
              <w:rPr>
                <w:rFonts w:ascii="Arial" w:hAnsi="Arial" w:cs="Arial"/>
                <w:b/>
                <w:bCs/>
              </w:rPr>
              <w:t xml:space="preserve">Responsibility </w:t>
            </w:r>
          </w:p>
        </w:tc>
        <w:tc>
          <w:tcPr>
            <w:tcW w:w="1069" w:type="pct"/>
            <w:shd w:val="clear" w:color="auto" w:fill="BFBFBF" w:themeFill="background1" w:themeFillShade="BF"/>
            <w:vAlign w:val="center"/>
          </w:tcPr>
          <w:p w:rsidR="005478EA" w:rsidRPr="0071660C" w:rsidRDefault="005478EA" w:rsidP="00A57FCD">
            <w:pPr>
              <w:spacing w:after="0" w:line="240" w:lineRule="auto"/>
              <w:rPr>
                <w:rFonts w:ascii="Arial" w:hAnsi="Arial" w:cs="Arial"/>
                <w:b/>
                <w:bCs/>
              </w:rPr>
            </w:pPr>
            <w:r w:rsidRPr="0071660C">
              <w:rPr>
                <w:rFonts w:ascii="Arial" w:hAnsi="Arial" w:cs="Arial"/>
                <w:b/>
                <w:bCs/>
              </w:rPr>
              <w:t xml:space="preserve">Timing </w:t>
            </w:r>
          </w:p>
        </w:tc>
        <w:tc>
          <w:tcPr>
            <w:tcW w:w="1126" w:type="pct"/>
            <w:shd w:val="clear" w:color="auto" w:fill="BFBFBF" w:themeFill="background1" w:themeFillShade="BF"/>
            <w:vAlign w:val="center"/>
          </w:tcPr>
          <w:p w:rsidR="005478EA" w:rsidRPr="0071660C" w:rsidRDefault="005478EA" w:rsidP="00A57FCD">
            <w:pPr>
              <w:spacing w:after="0" w:line="240" w:lineRule="auto"/>
              <w:rPr>
                <w:rFonts w:ascii="Arial" w:hAnsi="Arial" w:cs="Arial"/>
                <w:b/>
                <w:bCs/>
              </w:rPr>
            </w:pPr>
            <w:r w:rsidRPr="0071660C">
              <w:rPr>
                <w:rFonts w:ascii="Arial" w:hAnsi="Arial" w:cs="Arial"/>
                <w:b/>
                <w:bCs/>
              </w:rPr>
              <w:t xml:space="preserve">Indicator </w:t>
            </w:r>
          </w:p>
        </w:tc>
      </w:tr>
      <w:tr w:rsidR="005478EA" w:rsidRPr="00CA3AA4" w:rsidTr="00662AE6">
        <w:tc>
          <w:tcPr>
            <w:tcW w:w="1814" w:type="pct"/>
            <w:shd w:val="clear" w:color="auto" w:fill="FFFFFF" w:themeFill="background1"/>
            <w:vAlign w:val="center"/>
          </w:tcPr>
          <w:p w:rsidR="005478EA" w:rsidRPr="0071660C" w:rsidRDefault="005478EA" w:rsidP="00D72704">
            <w:pPr>
              <w:rPr>
                <w:b/>
              </w:rPr>
            </w:pPr>
            <w:r w:rsidRPr="0071660C">
              <w:t>Analyse of the “ is stand”  of the  service no 17 - Creative Hub</w:t>
            </w:r>
          </w:p>
        </w:tc>
        <w:tc>
          <w:tcPr>
            <w:tcW w:w="991" w:type="pct"/>
            <w:shd w:val="clear" w:color="auto" w:fill="FFFFFF" w:themeFill="background1"/>
            <w:vAlign w:val="center"/>
          </w:tcPr>
          <w:p w:rsidR="005478EA" w:rsidRPr="0071660C" w:rsidRDefault="005478EA" w:rsidP="00D72704">
            <w:r w:rsidRPr="0071660C">
              <w:t>EPC  project team</w:t>
            </w:r>
          </w:p>
        </w:tc>
        <w:tc>
          <w:tcPr>
            <w:tcW w:w="1069" w:type="pct"/>
            <w:shd w:val="clear" w:color="auto" w:fill="FFFFFF" w:themeFill="background1"/>
            <w:vAlign w:val="center"/>
          </w:tcPr>
          <w:p w:rsidR="005478EA" w:rsidRPr="0071660C" w:rsidRDefault="005478EA" w:rsidP="00D72704">
            <w:r w:rsidRPr="0071660C">
              <w:t>01/2014 – 03/2014</w:t>
            </w:r>
          </w:p>
        </w:tc>
        <w:tc>
          <w:tcPr>
            <w:tcW w:w="1126" w:type="pct"/>
            <w:shd w:val="clear" w:color="auto" w:fill="FFFFFF" w:themeFill="background1"/>
            <w:vAlign w:val="center"/>
          </w:tcPr>
          <w:p w:rsidR="005478EA" w:rsidRPr="0071660C" w:rsidRDefault="005478EA" w:rsidP="00D72704">
            <w:r w:rsidRPr="0071660C">
              <w:t>Definition of improvement Mail stones</w:t>
            </w:r>
          </w:p>
        </w:tc>
      </w:tr>
      <w:tr w:rsidR="005478EA" w:rsidRPr="00CA3AA4" w:rsidTr="00662AE6">
        <w:tc>
          <w:tcPr>
            <w:tcW w:w="1814" w:type="pct"/>
            <w:shd w:val="clear" w:color="auto" w:fill="FFFFFF" w:themeFill="background1"/>
            <w:vAlign w:val="center"/>
          </w:tcPr>
          <w:p w:rsidR="005478EA" w:rsidRPr="0071660C" w:rsidRDefault="005478EA" w:rsidP="00D72704">
            <w:pPr>
              <w:rPr>
                <w:b/>
              </w:rPr>
            </w:pPr>
          </w:p>
          <w:p w:rsidR="005478EA" w:rsidRPr="0071660C" w:rsidRDefault="005478EA" w:rsidP="00D72704">
            <w:r w:rsidRPr="0071660C">
              <w:t>Extension of the  services  17</w:t>
            </w:r>
          </w:p>
        </w:tc>
        <w:tc>
          <w:tcPr>
            <w:tcW w:w="991" w:type="pct"/>
            <w:shd w:val="clear" w:color="auto" w:fill="FFFFFF" w:themeFill="background1"/>
            <w:vAlign w:val="center"/>
          </w:tcPr>
          <w:p w:rsidR="005478EA" w:rsidRPr="0071660C" w:rsidRDefault="005478EA" w:rsidP="00D72704">
            <w:r w:rsidRPr="0071660C">
              <w:t>EPC project team and CCI Erfurt</w:t>
            </w:r>
          </w:p>
        </w:tc>
        <w:tc>
          <w:tcPr>
            <w:tcW w:w="1069" w:type="pct"/>
            <w:shd w:val="clear" w:color="auto" w:fill="FFFFFF" w:themeFill="background1"/>
            <w:vAlign w:val="center"/>
          </w:tcPr>
          <w:p w:rsidR="005478EA" w:rsidRPr="0071660C" w:rsidRDefault="005478EA" w:rsidP="00D72704">
            <w:r w:rsidRPr="0071660C">
              <w:t>01/2014 – 07/2014</w:t>
            </w:r>
          </w:p>
        </w:tc>
        <w:tc>
          <w:tcPr>
            <w:tcW w:w="1126" w:type="pct"/>
            <w:shd w:val="clear" w:color="auto" w:fill="FFFFFF" w:themeFill="background1"/>
            <w:vAlign w:val="center"/>
          </w:tcPr>
          <w:p w:rsidR="005478EA" w:rsidRPr="0071660C" w:rsidRDefault="005478EA" w:rsidP="00D72704">
            <w:r w:rsidRPr="0071660C">
              <w:t xml:space="preserve">Identified best practice for the service no </w:t>
            </w:r>
          </w:p>
        </w:tc>
      </w:tr>
      <w:tr w:rsidR="005478EA" w:rsidRPr="00CA3AA4" w:rsidTr="00662AE6">
        <w:tc>
          <w:tcPr>
            <w:tcW w:w="1814" w:type="pct"/>
            <w:shd w:val="clear" w:color="auto" w:fill="FFFFFF" w:themeFill="background1"/>
            <w:vAlign w:val="center"/>
          </w:tcPr>
          <w:p w:rsidR="005478EA" w:rsidRPr="0071660C" w:rsidRDefault="005478EA" w:rsidP="00D72704">
            <w:pPr>
              <w:rPr>
                <w:b/>
              </w:rPr>
            </w:pPr>
            <w:r w:rsidRPr="0071660C">
              <w:t>Individual meetings with service providers for services no 1,</w:t>
            </w:r>
            <w:r>
              <w:t>6,11</w:t>
            </w:r>
            <w:r w:rsidRPr="0071660C">
              <w:t xml:space="preserve"> and 1</w:t>
            </w:r>
            <w:r>
              <w:t>2</w:t>
            </w:r>
          </w:p>
        </w:tc>
        <w:tc>
          <w:tcPr>
            <w:tcW w:w="991" w:type="pct"/>
            <w:shd w:val="clear" w:color="auto" w:fill="FFFFFF" w:themeFill="background1"/>
            <w:vAlign w:val="center"/>
          </w:tcPr>
          <w:p w:rsidR="005478EA" w:rsidRPr="0071660C" w:rsidRDefault="005478EA" w:rsidP="00D72704">
            <w:r>
              <w:t>EPC project team</w:t>
            </w:r>
          </w:p>
        </w:tc>
        <w:tc>
          <w:tcPr>
            <w:tcW w:w="1069" w:type="pct"/>
            <w:shd w:val="clear" w:color="auto" w:fill="FFFFFF" w:themeFill="background1"/>
            <w:vAlign w:val="center"/>
          </w:tcPr>
          <w:p w:rsidR="005478EA" w:rsidRPr="0071660C" w:rsidRDefault="005478EA" w:rsidP="00D72704">
            <w:r w:rsidRPr="0071660C">
              <w:t>05/2014 – 12/2014</w:t>
            </w:r>
          </w:p>
        </w:tc>
        <w:tc>
          <w:tcPr>
            <w:tcW w:w="1126" w:type="pct"/>
            <w:shd w:val="clear" w:color="auto" w:fill="FFFFFF" w:themeFill="background1"/>
            <w:vAlign w:val="center"/>
          </w:tcPr>
          <w:p w:rsidR="005478EA" w:rsidRPr="0071660C" w:rsidRDefault="005478EA" w:rsidP="00D72704">
            <w:r>
              <w:t xml:space="preserve">Definition </w:t>
            </w:r>
            <w:r w:rsidRPr="0071660C">
              <w:t>shortcomings in currently offered services</w:t>
            </w:r>
          </w:p>
        </w:tc>
      </w:tr>
      <w:tr w:rsidR="005478EA" w:rsidRPr="00CA3AA4" w:rsidTr="00662AE6">
        <w:tc>
          <w:tcPr>
            <w:tcW w:w="1814" w:type="pct"/>
            <w:shd w:val="clear" w:color="auto" w:fill="FFFFFF" w:themeFill="background1"/>
            <w:vAlign w:val="center"/>
          </w:tcPr>
          <w:p w:rsidR="005478EA" w:rsidRPr="0071660C" w:rsidRDefault="005478EA" w:rsidP="00D72704">
            <w:r w:rsidRPr="0071660C">
              <w:t>Support of the  service providers in order to increase the level of the quality of services 1,</w:t>
            </w:r>
            <w:r>
              <w:t>6</w:t>
            </w:r>
            <w:r w:rsidRPr="0071660C">
              <w:t>,</w:t>
            </w:r>
            <w:r>
              <w:t>11</w:t>
            </w:r>
            <w:r w:rsidRPr="0071660C">
              <w:t xml:space="preserve"> and 1</w:t>
            </w:r>
            <w:r>
              <w:t>2</w:t>
            </w:r>
            <w:r w:rsidRPr="0071660C">
              <w:t xml:space="preserve">, based on the identified good practices of </w:t>
            </w:r>
            <w:proofErr w:type="spellStart"/>
            <w:r w:rsidRPr="0071660C">
              <w:t>InoPlaCe</w:t>
            </w:r>
            <w:proofErr w:type="spellEnd"/>
            <w:r w:rsidRPr="0071660C">
              <w:t xml:space="preserve"> regions</w:t>
            </w:r>
          </w:p>
        </w:tc>
        <w:tc>
          <w:tcPr>
            <w:tcW w:w="991" w:type="pct"/>
            <w:shd w:val="clear" w:color="auto" w:fill="FFFFFF" w:themeFill="background1"/>
            <w:vAlign w:val="center"/>
          </w:tcPr>
          <w:p w:rsidR="005478EA" w:rsidRPr="0071660C" w:rsidRDefault="005478EA" w:rsidP="00D72704">
            <w:r>
              <w:t xml:space="preserve">EPC </w:t>
            </w:r>
            <w:r w:rsidRPr="0071660C">
              <w:t>project team</w:t>
            </w:r>
            <w:r>
              <w:t xml:space="preserve"> and services providers</w:t>
            </w:r>
          </w:p>
        </w:tc>
        <w:tc>
          <w:tcPr>
            <w:tcW w:w="1069" w:type="pct"/>
            <w:shd w:val="clear" w:color="auto" w:fill="FFFFFF" w:themeFill="background1"/>
            <w:vAlign w:val="center"/>
          </w:tcPr>
          <w:p w:rsidR="005478EA" w:rsidRPr="0071660C" w:rsidRDefault="005478EA" w:rsidP="00D72704">
            <w:r w:rsidRPr="0071660C">
              <w:t>12/2014 – 12/2015</w:t>
            </w:r>
          </w:p>
        </w:tc>
        <w:tc>
          <w:tcPr>
            <w:tcW w:w="1126" w:type="pct"/>
            <w:shd w:val="clear" w:color="auto" w:fill="FFFFFF" w:themeFill="background1"/>
            <w:vAlign w:val="center"/>
          </w:tcPr>
          <w:p w:rsidR="005478EA" w:rsidRPr="0071660C" w:rsidRDefault="005478EA" w:rsidP="00D72704"/>
          <w:p w:rsidR="005478EA" w:rsidRPr="0071660C" w:rsidRDefault="005478EA" w:rsidP="00D72704">
            <w:r>
              <w:t xml:space="preserve">Definition of improvement  the services 1,6,11 and 12 to </w:t>
            </w:r>
            <w:r w:rsidRPr="0071660C">
              <w:t>very good or excellent level</w:t>
            </w:r>
          </w:p>
        </w:tc>
      </w:tr>
    </w:tbl>
    <w:p w:rsidR="001C3A71" w:rsidRDefault="001C3A71" w:rsidP="005478EA">
      <w:pPr>
        <w:pStyle w:val="Heading4"/>
      </w:pPr>
    </w:p>
    <w:p w:rsidR="005478EA" w:rsidRPr="001835B7" w:rsidRDefault="005478EA" w:rsidP="001C3A71">
      <w:pPr>
        <w:pStyle w:val="Heading4"/>
      </w:pPr>
      <w:r w:rsidRPr="001835B7">
        <w:t>Partnership – actors to be involved</w:t>
      </w:r>
    </w:p>
    <w:p w:rsidR="005478EA" w:rsidRPr="00993E90" w:rsidRDefault="005478EA" w:rsidP="00D72704">
      <w:r w:rsidRPr="00993E90">
        <w:t xml:space="preserve">The main partners to be involved into the realization of the present action plan are the following: </w:t>
      </w:r>
    </w:p>
    <w:p w:rsidR="005478EA" w:rsidRPr="00F6443C" w:rsidRDefault="005478EA" w:rsidP="005478EA">
      <w:pPr>
        <w:pStyle w:val="ListParagraph"/>
        <w:numPr>
          <w:ilvl w:val="0"/>
          <w:numId w:val="10"/>
        </w:numPr>
      </w:pPr>
      <w:r w:rsidRPr="00F6443C">
        <w:t>EPC  project team (PP7)</w:t>
      </w:r>
    </w:p>
    <w:p w:rsidR="005478EA" w:rsidRPr="00F6443C" w:rsidRDefault="005478EA" w:rsidP="005478EA">
      <w:pPr>
        <w:pStyle w:val="ListParagraph"/>
        <w:numPr>
          <w:ilvl w:val="0"/>
          <w:numId w:val="10"/>
        </w:numPr>
      </w:pPr>
      <w:r w:rsidRPr="00F6443C">
        <w:t>Lead Partner</w:t>
      </w:r>
    </w:p>
    <w:p w:rsidR="005478EA" w:rsidRPr="00F6443C" w:rsidRDefault="005478EA" w:rsidP="005478EA">
      <w:pPr>
        <w:pStyle w:val="ListParagraph"/>
        <w:numPr>
          <w:ilvl w:val="0"/>
          <w:numId w:val="10"/>
        </w:numPr>
      </w:pPr>
      <w:r w:rsidRPr="00F6443C">
        <w:t>RIL members of PP7</w:t>
      </w:r>
    </w:p>
    <w:p w:rsidR="005478EA" w:rsidRPr="00F6443C" w:rsidRDefault="005478EA" w:rsidP="005478EA">
      <w:pPr>
        <w:pStyle w:val="ListParagraph"/>
        <w:numPr>
          <w:ilvl w:val="0"/>
          <w:numId w:val="10"/>
        </w:numPr>
      </w:pPr>
      <w:r w:rsidRPr="00F6443C">
        <w:t>RAG members of PP7</w:t>
      </w:r>
    </w:p>
    <w:p w:rsidR="005478EA" w:rsidRPr="00F6443C" w:rsidRDefault="005478EA" w:rsidP="005478EA">
      <w:pPr>
        <w:pStyle w:val="ListParagraph"/>
        <w:numPr>
          <w:ilvl w:val="0"/>
          <w:numId w:val="10"/>
        </w:numPr>
      </w:pPr>
      <w:r w:rsidRPr="00F6443C">
        <w:t>CCI Erfurt</w:t>
      </w:r>
    </w:p>
    <w:p w:rsidR="002254CE" w:rsidRPr="002254CE" w:rsidRDefault="002254CE" w:rsidP="002254CE"/>
    <w:p w:rsidR="001C3A71" w:rsidRDefault="001C3A71">
      <w:pPr>
        <w:rPr>
          <w:rFonts w:ascii="Trebuchet MS" w:eastAsiaTheme="majorEastAsia" w:hAnsi="Trebuchet MS" w:cstheme="majorBidi"/>
          <w:b/>
          <w:bCs/>
          <w:color w:val="4F81BD" w:themeColor="accent1"/>
          <w:sz w:val="26"/>
          <w:szCs w:val="26"/>
        </w:rPr>
      </w:pPr>
      <w:r>
        <w:rPr>
          <w:rFonts w:ascii="Trebuchet MS" w:hAnsi="Trebuchet MS"/>
        </w:rPr>
        <w:br w:type="page"/>
      </w:r>
    </w:p>
    <w:p w:rsidR="00C67FEF" w:rsidRDefault="00C21260" w:rsidP="00C87CFF">
      <w:pPr>
        <w:pStyle w:val="Heading2"/>
        <w:numPr>
          <w:ilvl w:val="1"/>
          <w:numId w:val="2"/>
        </w:numPr>
        <w:rPr>
          <w:rFonts w:ascii="Trebuchet MS" w:hAnsi="Trebuchet MS"/>
        </w:rPr>
      </w:pPr>
      <w:bookmarkStart w:id="33" w:name="_Toc403390876"/>
      <w:r>
        <w:rPr>
          <w:rFonts w:ascii="Trebuchet MS" w:hAnsi="Trebuchet MS"/>
        </w:rPr>
        <w:lastRenderedPageBreak/>
        <w:t xml:space="preserve">PP9 - </w:t>
      </w:r>
      <w:proofErr w:type="spellStart"/>
      <w:r w:rsidR="00C87CFF" w:rsidRPr="00C87CFF">
        <w:rPr>
          <w:rFonts w:ascii="Trebuchet MS" w:hAnsi="Trebuchet MS"/>
        </w:rPr>
        <w:t>Avanzi</w:t>
      </w:r>
      <w:bookmarkEnd w:id="33"/>
      <w:proofErr w:type="spellEnd"/>
      <w:r w:rsidR="00C87CFF" w:rsidRPr="00C87CFF">
        <w:rPr>
          <w:rFonts w:ascii="Trebuchet MS" w:hAnsi="Trebuchet MS"/>
        </w:rPr>
        <w:tab/>
      </w:r>
    </w:p>
    <w:p w:rsidR="00D72704" w:rsidRPr="00D72704" w:rsidRDefault="00D72704" w:rsidP="00D72704"/>
    <w:p w:rsidR="00251DE2" w:rsidRPr="004808FD" w:rsidRDefault="00C21260" w:rsidP="00CB4D2B">
      <w:pPr>
        <w:pStyle w:val="obraz"/>
        <w:rPr>
          <w:rStyle w:val="Emphasis"/>
        </w:rPr>
      </w:pPr>
      <w:bookmarkStart w:id="34" w:name="_Toc403033784"/>
      <w:bookmarkStart w:id="35" w:name="_Toc389659877"/>
      <w:r w:rsidRPr="005E3B22">
        <w:t>Location of</w:t>
      </w:r>
      <w:r w:rsidRPr="004808FD">
        <w:rPr>
          <w:rStyle w:val="Emphasis"/>
        </w:rPr>
        <w:t xml:space="preserve"> </w:t>
      </w:r>
      <w:r w:rsidR="004808FD" w:rsidRPr="004808FD">
        <w:rPr>
          <w:rStyle w:val="Emphasis"/>
        </w:rPr>
        <w:t>Lombardy region</w:t>
      </w:r>
      <w:bookmarkEnd w:id="34"/>
    </w:p>
    <w:bookmarkEnd w:id="35"/>
    <w:p w:rsidR="002254CE" w:rsidRDefault="004808FD" w:rsidP="004808FD">
      <w:pPr>
        <w:jc w:val="center"/>
      </w:pPr>
      <w:r w:rsidRPr="004808FD">
        <w:rPr>
          <w:noProof/>
          <w:lang w:eastAsia="en-GB"/>
        </w:rPr>
        <w:drawing>
          <wp:inline distT="0" distB="0" distL="0" distR="0">
            <wp:extent cx="2009775" cy="2381250"/>
            <wp:effectExtent l="19050" t="0" r="9525" b="0"/>
            <wp:docPr id="11" name="irc_mi" descr="http://www.trasportiatp.it/ufficiddt/immagini/italia_lombard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asportiatp.it/ufficiddt/immagini/italia_lombardia.gif"/>
                    <pic:cNvPicPr>
                      <a:picLocks noChangeAspect="1" noChangeArrowheads="1"/>
                    </pic:cNvPicPr>
                  </pic:nvPicPr>
                  <pic:blipFill>
                    <a:blip r:embed="rId21" cstate="print"/>
                    <a:srcRect/>
                    <a:stretch>
                      <a:fillRect/>
                    </a:stretch>
                  </pic:blipFill>
                  <pic:spPr bwMode="auto">
                    <a:xfrm>
                      <a:off x="0" y="0"/>
                      <a:ext cx="2009775" cy="2381250"/>
                    </a:xfrm>
                    <a:prstGeom prst="rect">
                      <a:avLst/>
                    </a:prstGeom>
                    <a:noFill/>
                    <a:ln w="9525">
                      <a:noFill/>
                      <a:miter lim="800000"/>
                      <a:headEnd/>
                      <a:tailEnd/>
                    </a:ln>
                  </pic:spPr>
                </pic:pic>
              </a:graphicData>
            </a:graphic>
          </wp:inline>
        </w:drawing>
      </w:r>
    </w:p>
    <w:p w:rsidR="004808FD" w:rsidRDefault="004808FD" w:rsidP="004808FD"/>
    <w:p w:rsidR="004808FD" w:rsidRPr="0031513D" w:rsidRDefault="004808FD" w:rsidP="004808FD">
      <w:pPr>
        <w:pStyle w:val="Heading4"/>
      </w:pPr>
      <w:r w:rsidRPr="0031513D">
        <w:t xml:space="preserve">Short-term </w:t>
      </w:r>
    </w:p>
    <w:p w:rsidR="004808FD" w:rsidRPr="0031513D" w:rsidRDefault="004808FD" w:rsidP="004808FD">
      <w:pPr>
        <w:jc w:val="both"/>
      </w:pPr>
      <w:r w:rsidRPr="00F615C7">
        <w:t xml:space="preserve">Main short-term objective of CVVI is to </w:t>
      </w:r>
      <w:r>
        <w:t xml:space="preserve">transfer </w:t>
      </w:r>
      <w:r w:rsidRPr="00F615C7">
        <w:t xml:space="preserve">the service no </w:t>
      </w:r>
      <w:r>
        <w:t>9</w:t>
      </w:r>
      <w:r w:rsidRPr="00F615C7">
        <w:t xml:space="preserve"> (Business Plan) till the project end</w:t>
      </w:r>
      <w:r>
        <w:t xml:space="preserve"> through the WP6 pilot action. </w:t>
      </w:r>
    </w:p>
    <w:p w:rsidR="004808FD" w:rsidRPr="0031513D" w:rsidRDefault="004808FD" w:rsidP="004808FD"/>
    <w:p w:rsidR="004808FD" w:rsidRPr="0031513D" w:rsidRDefault="004808FD" w:rsidP="004808FD">
      <w:pPr>
        <w:pStyle w:val="Heading4"/>
      </w:pPr>
      <w:r w:rsidRPr="0031513D">
        <w:t xml:space="preserve">Long-term </w:t>
      </w:r>
    </w:p>
    <w:p w:rsidR="004808FD" w:rsidRPr="0031513D" w:rsidRDefault="004808FD" w:rsidP="004808FD">
      <w:pPr>
        <w:jc w:val="both"/>
      </w:pPr>
      <w:r w:rsidRPr="00C94633">
        <w:t>On a long run the ultimate goal is</w:t>
      </w:r>
      <w:r>
        <w:t xml:space="preserve"> that the complete portfolio of </w:t>
      </w:r>
      <w:r w:rsidR="00976B92">
        <w:t xml:space="preserve">twenty </w:t>
      </w:r>
      <w:r>
        <w:t xml:space="preserve">Key </w:t>
      </w:r>
      <w:r w:rsidRPr="00C94633">
        <w:t>S</w:t>
      </w:r>
      <w:r>
        <w:t>ervices will be offered in the North</w:t>
      </w:r>
      <w:r w:rsidR="00976B92">
        <w:t>e</w:t>
      </w:r>
      <w:r>
        <w:t xml:space="preserve">ast </w:t>
      </w:r>
      <w:r w:rsidR="00976B92">
        <w:t xml:space="preserve">region </w:t>
      </w:r>
      <w:r>
        <w:t xml:space="preserve">at excellent or very good level. This is in line with CVVI’s fundamental mission to boost the innovation activity in the region where it operates. CVVI works closely with the students and young people, helping them to bring their ideas into praxis. </w:t>
      </w:r>
    </w:p>
    <w:p w:rsidR="00D72704" w:rsidRDefault="00D72704">
      <w:pPr>
        <w:rPr>
          <w:rFonts w:ascii="Arial" w:hAnsi="Arial"/>
        </w:rPr>
      </w:pPr>
      <w:r>
        <w:br w:type="page"/>
      </w:r>
    </w:p>
    <w:p w:rsidR="004808FD" w:rsidRPr="0031513D" w:rsidRDefault="00CB4D2B" w:rsidP="00CB4D2B">
      <w:pPr>
        <w:pStyle w:val="tabulka"/>
      </w:pPr>
      <w:bookmarkStart w:id="36" w:name="_Toc403390890"/>
      <w:r>
        <w:lastRenderedPageBreak/>
        <w:t xml:space="preserve">PP9 </w:t>
      </w:r>
      <w:r w:rsidR="004808FD" w:rsidRPr="0031513D">
        <w:t>Action plan</w:t>
      </w:r>
      <w:bookmarkEnd w:id="36"/>
    </w:p>
    <w:tbl>
      <w:tblPr>
        <w:tblStyle w:val="LightGrid-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841"/>
        <w:gridCol w:w="1986"/>
        <w:gridCol w:w="2092"/>
      </w:tblGrid>
      <w:tr w:rsidR="004808FD" w:rsidRPr="00A858A4" w:rsidTr="00662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4808FD" w:rsidRPr="00A858A4" w:rsidRDefault="004808FD" w:rsidP="00A57FCD">
            <w:pPr>
              <w:rPr>
                <w:b w:val="0"/>
                <w:sz w:val="24"/>
                <w:szCs w:val="24"/>
              </w:rPr>
            </w:pPr>
            <w:r w:rsidRPr="00A858A4">
              <w:rPr>
                <w:sz w:val="24"/>
                <w:szCs w:val="24"/>
              </w:rPr>
              <w:t xml:space="preserve">Task </w:t>
            </w:r>
          </w:p>
        </w:tc>
        <w:tc>
          <w:tcPr>
            <w:tcW w:w="991"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4808FD" w:rsidRPr="00A858A4" w:rsidRDefault="004808FD" w:rsidP="00A57FCD">
            <w:pPr>
              <w:cnfStyle w:val="100000000000" w:firstRow="1" w:lastRow="0" w:firstColumn="0" w:lastColumn="0" w:oddVBand="0" w:evenVBand="0" w:oddHBand="0" w:evenHBand="0" w:firstRowFirstColumn="0" w:firstRowLastColumn="0" w:lastRowFirstColumn="0" w:lastRowLastColumn="0"/>
              <w:rPr>
                <w:b w:val="0"/>
                <w:sz w:val="24"/>
                <w:szCs w:val="24"/>
              </w:rPr>
            </w:pPr>
            <w:r w:rsidRPr="00A858A4">
              <w:rPr>
                <w:sz w:val="24"/>
                <w:szCs w:val="24"/>
              </w:rPr>
              <w:t xml:space="preserve">Responsibility </w:t>
            </w:r>
          </w:p>
        </w:tc>
        <w:tc>
          <w:tcPr>
            <w:tcW w:w="1069"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4808FD" w:rsidRPr="00A858A4" w:rsidRDefault="004808FD" w:rsidP="00A57FCD">
            <w:pPr>
              <w:cnfStyle w:val="100000000000" w:firstRow="1" w:lastRow="0" w:firstColumn="0" w:lastColumn="0" w:oddVBand="0" w:evenVBand="0" w:oddHBand="0" w:evenHBand="0" w:firstRowFirstColumn="0" w:firstRowLastColumn="0" w:lastRowFirstColumn="0" w:lastRowLastColumn="0"/>
              <w:rPr>
                <w:b w:val="0"/>
                <w:sz w:val="24"/>
                <w:szCs w:val="24"/>
              </w:rPr>
            </w:pPr>
            <w:r w:rsidRPr="00A858A4">
              <w:rPr>
                <w:sz w:val="24"/>
                <w:szCs w:val="24"/>
              </w:rPr>
              <w:t xml:space="preserve">Timing </w:t>
            </w:r>
          </w:p>
        </w:tc>
        <w:tc>
          <w:tcPr>
            <w:tcW w:w="1126" w:type="pct"/>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rsidR="004808FD" w:rsidRPr="00A858A4" w:rsidRDefault="004808FD" w:rsidP="00A57FCD">
            <w:pPr>
              <w:cnfStyle w:val="100000000000" w:firstRow="1" w:lastRow="0" w:firstColumn="0" w:lastColumn="0" w:oddVBand="0" w:evenVBand="0" w:oddHBand="0" w:evenHBand="0" w:firstRowFirstColumn="0" w:firstRowLastColumn="0" w:lastRowFirstColumn="0" w:lastRowLastColumn="0"/>
              <w:rPr>
                <w:b w:val="0"/>
                <w:sz w:val="24"/>
                <w:szCs w:val="24"/>
              </w:rPr>
            </w:pPr>
            <w:r w:rsidRPr="00A858A4">
              <w:rPr>
                <w:sz w:val="24"/>
                <w:szCs w:val="24"/>
              </w:rPr>
              <w:t xml:space="preserve">Indicator </w:t>
            </w:r>
          </w:p>
        </w:tc>
      </w:tr>
      <w:tr w:rsidR="004808FD"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976B92">
            <w:pPr>
              <w:rPr>
                <w:rFonts w:asciiTheme="minorHAnsi" w:hAnsiTheme="minorHAnsi"/>
                <w:b w:val="0"/>
              </w:rPr>
            </w:pPr>
            <w:r w:rsidRPr="00974E6C">
              <w:rPr>
                <w:rFonts w:asciiTheme="minorHAnsi" w:hAnsiTheme="minorHAnsi"/>
                <w:b w:val="0"/>
              </w:rPr>
              <w:t>Transfer of the service no 9 – Business plan from Lombardy region to the North</w:t>
            </w:r>
            <w:r w:rsidR="00976B92">
              <w:rPr>
                <w:rFonts w:asciiTheme="minorHAnsi" w:hAnsiTheme="minorHAnsi"/>
                <w:b w:val="0"/>
              </w:rPr>
              <w:t>e</w:t>
            </w:r>
            <w:r w:rsidRPr="00974E6C">
              <w:rPr>
                <w:rFonts w:asciiTheme="minorHAnsi" w:hAnsiTheme="minorHAnsi"/>
                <w:b w:val="0"/>
              </w:rPr>
              <w:t xml:space="preserve">ast </w:t>
            </w:r>
            <w:r w:rsidR="00976B92">
              <w:rPr>
                <w:rFonts w:asciiTheme="minorHAnsi" w:hAnsiTheme="minorHAnsi"/>
                <w:b w:val="0"/>
              </w:rPr>
              <w:t>region</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CVVI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 xml:space="preserve">Service no 9 transferred and offered in North East Bohemia </w:t>
            </w:r>
          </w:p>
        </w:tc>
      </w:tr>
      <w:tr w:rsidR="004808FD"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rPr>
                <w:rFonts w:asciiTheme="minorHAnsi" w:hAnsiTheme="minorHAnsi"/>
                <w:b w:val="0"/>
              </w:rPr>
            </w:pPr>
            <w:r w:rsidRPr="00974E6C">
              <w:rPr>
                <w:rFonts w:asciiTheme="minorHAnsi" w:hAnsiTheme="minorHAnsi"/>
                <w:b w:val="0"/>
              </w:rPr>
              <w:t>Identification of the best practices relevant for the service no 17 - Creative Hub</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CVVI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01/2014 – 07/2014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Identified best practice for the service no 17</w:t>
            </w:r>
          </w:p>
        </w:tc>
      </w:tr>
      <w:tr w:rsidR="004808FD"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rPr>
                <w:rFonts w:asciiTheme="minorHAnsi" w:hAnsiTheme="minorHAnsi"/>
                <w:b w:val="0"/>
              </w:rPr>
            </w:pPr>
            <w:r w:rsidRPr="00974E6C">
              <w:rPr>
                <w:rFonts w:asciiTheme="minorHAnsi" w:hAnsiTheme="minorHAnsi"/>
                <w:b w:val="0"/>
              </w:rPr>
              <w:t>Transfer of the best practice no 17 – Creative Hub</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CVVI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07/2014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Service no 17 transferred and offered in North East Bohemia</w:t>
            </w:r>
          </w:p>
        </w:tc>
      </w:tr>
      <w:tr w:rsidR="004808FD" w:rsidRPr="00974E6C" w:rsidTr="00662A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rPr>
                <w:rFonts w:asciiTheme="minorHAnsi" w:hAnsiTheme="minorHAnsi"/>
                <w:b w:val="0"/>
              </w:rPr>
            </w:pPr>
            <w:r w:rsidRPr="00974E6C">
              <w:rPr>
                <w:rFonts w:asciiTheme="minorHAnsi" w:hAnsiTheme="minorHAnsi"/>
                <w:b w:val="0"/>
              </w:rPr>
              <w:t>Individual meetings with service providers for services no 1,</w:t>
            </w:r>
            <w:r w:rsidR="00976B92">
              <w:rPr>
                <w:rFonts w:asciiTheme="minorHAnsi" w:hAnsiTheme="minorHAnsi"/>
                <w:b w:val="0"/>
              </w:rPr>
              <w:t xml:space="preserve"> </w:t>
            </w:r>
            <w:r w:rsidRPr="00974E6C">
              <w:rPr>
                <w:rFonts w:asciiTheme="minorHAnsi" w:hAnsiTheme="minorHAnsi"/>
                <w:b w:val="0"/>
              </w:rPr>
              <w:t>5,</w:t>
            </w:r>
            <w:r w:rsidR="00976B92">
              <w:rPr>
                <w:rFonts w:asciiTheme="minorHAnsi" w:hAnsiTheme="minorHAnsi"/>
                <w:b w:val="0"/>
              </w:rPr>
              <w:t xml:space="preserve"> </w:t>
            </w:r>
            <w:r w:rsidRPr="00974E6C">
              <w:rPr>
                <w:rFonts w:asciiTheme="minorHAnsi" w:hAnsiTheme="minorHAnsi"/>
                <w:b w:val="0"/>
              </w:rPr>
              <w:t>9 and 16</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CVVI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05/2014 – 12/2014</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010000" w:firstRow="0" w:lastRow="0" w:firstColumn="0" w:lastColumn="0" w:oddVBand="0" w:evenVBand="0" w:oddHBand="0" w:evenHBand="1" w:firstRowFirstColumn="0" w:firstRowLastColumn="0" w:lastRowFirstColumn="0" w:lastRowLastColumn="0"/>
            </w:pPr>
            <w:r w:rsidRPr="00974E6C">
              <w:t>Identified shortcomings in currently offered services</w:t>
            </w:r>
          </w:p>
        </w:tc>
      </w:tr>
      <w:tr w:rsidR="004808FD" w:rsidRPr="00974E6C" w:rsidTr="0066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rPr>
                <w:rFonts w:asciiTheme="minorHAnsi" w:hAnsiTheme="minorHAnsi"/>
                <w:b w:val="0"/>
              </w:rPr>
            </w:pPr>
            <w:r w:rsidRPr="00974E6C">
              <w:rPr>
                <w:rFonts w:asciiTheme="minorHAnsi" w:hAnsiTheme="minorHAnsi"/>
                <w:b w:val="0"/>
              </w:rPr>
              <w:t>Assistance to service providers in order to increase the level of the quality of services 1,</w:t>
            </w:r>
            <w:r w:rsidR="00976B92">
              <w:rPr>
                <w:rFonts w:asciiTheme="minorHAnsi" w:hAnsiTheme="minorHAnsi"/>
                <w:b w:val="0"/>
              </w:rPr>
              <w:t xml:space="preserve"> </w:t>
            </w:r>
            <w:r w:rsidRPr="00974E6C">
              <w:rPr>
                <w:rFonts w:asciiTheme="minorHAnsi" w:hAnsiTheme="minorHAnsi"/>
                <w:b w:val="0"/>
              </w:rPr>
              <w:t>5,</w:t>
            </w:r>
            <w:r w:rsidR="00976B92">
              <w:rPr>
                <w:rFonts w:asciiTheme="minorHAnsi" w:hAnsiTheme="minorHAnsi"/>
                <w:b w:val="0"/>
              </w:rPr>
              <w:t xml:space="preserve"> </w:t>
            </w:r>
            <w:r w:rsidRPr="00974E6C">
              <w:rPr>
                <w:rFonts w:asciiTheme="minorHAnsi" w:hAnsiTheme="minorHAnsi"/>
                <w:b w:val="0"/>
              </w:rPr>
              <w:t xml:space="preserve">9 and 16, based on the identified good practices of </w:t>
            </w:r>
            <w:proofErr w:type="spellStart"/>
            <w:r w:rsidRPr="00974E6C">
              <w:rPr>
                <w:rFonts w:asciiTheme="minorHAnsi" w:hAnsiTheme="minorHAnsi"/>
                <w:b w:val="0"/>
              </w:rPr>
              <w:t>InoPlaCe</w:t>
            </w:r>
            <w:proofErr w:type="spellEnd"/>
            <w:r w:rsidRPr="00974E6C">
              <w:rPr>
                <w:rFonts w:asciiTheme="minorHAnsi" w:hAnsiTheme="minorHAnsi"/>
                <w:b w:val="0"/>
              </w:rPr>
              <w:t xml:space="preserve"> regions</w:t>
            </w:r>
          </w:p>
        </w:tc>
        <w:tc>
          <w:tcPr>
            <w:tcW w:w="991"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CVVI project team</w:t>
            </w:r>
          </w:p>
        </w:tc>
        <w:tc>
          <w:tcPr>
            <w:tcW w:w="1069"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12/2014 – 12/2015</w:t>
            </w:r>
          </w:p>
        </w:tc>
        <w:tc>
          <w:tcPr>
            <w:tcW w:w="1126" w:type="pct"/>
            <w:tcBorders>
              <w:top w:val="none" w:sz="0" w:space="0" w:color="auto"/>
              <w:left w:val="none" w:sz="0" w:space="0" w:color="auto"/>
              <w:bottom w:val="none" w:sz="0" w:space="0" w:color="auto"/>
              <w:right w:val="none" w:sz="0" w:space="0" w:color="auto"/>
            </w:tcBorders>
            <w:shd w:val="clear" w:color="auto" w:fill="FFFFFF" w:themeFill="background1"/>
            <w:vAlign w:val="center"/>
          </w:tcPr>
          <w:p w:rsidR="004808FD" w:rsidRPr="00974E6C" w:rsidRDefault="004808FD" w:rsidP="00A57FCD">
            <w:pPr>
              <w:cnfStyle w:val="000000100000" w:firstRow="0" w:lastRow="0" w:firstColumn="0" w:lastColumn="0" w:oddVBand="0" w:evenVBand="0" w:oddHBand="1" w:evenHBand="0" w:firstRowFirstColumn="0" w:firstRowLastColumn="0" w:lastRowFirstColumn="0" w:lastRowLastColumn="0"/>
            </w:pPr>
            <w:r w:rsidRPr="00974E6C">
              <w:t>Services no 1,</w:t>
            </w:r>
            <w:r w:rsidR="00976B92">
              <w:t xml:space="preserve"> </w:t>
            </w:r>
            <w:r w:rsidRPr="00974E6C">
              <w:t>5,</w:t>
            </w:r>
            <w:r w:rsidR="00976B92">
              <w:t xml:space="preserve"> </w:t>
            </w:r>
            <w:r w:rsidRPr="00974E6C">
              <w:t xml:space="preserve">9 and 16 improved to very good or excellent level </w:t>
            </w:r>
          </w:p>
        </w:tc>
      </w:tr>
    </w:tbl>
    <w:p w:rsidR="004808FD" w:rsidRPr="0031513D" w:rsidRDefault="004808FD" w:rsidP="004808FD"/>
    <w:p w:rsidR="004808FD" w:rsidRPr="001C3A71" w:rsidRDefault="004808FD" w:rsidP="001C3A71">
      <w:pPr>
        <w:pStyle w:val="Heading4"/>
        <w:rPr>
          <w:color w:val="365F91" w:themeColor="accent1" w:themeShade="BF"/>
          <w:sz w:val="28"/>
          <w:szCs w:val="28"/>
        </w:rPr>
      </w:pPr>
      <w:r w:rsidRPr="0031513D">
        <w:t>Partnership – actors to be involved</w:t>
      </w:r>
    </w:p>
    <w:p w:rsidR="004808FD" w:rsidRDefault="004808FD" w:rsidP="004808FD">
      <w:r>
        <w:t xml:space="preserve">The main partners to be involved into the realization of the present action plan are the following: </w:t>
      </w:r>
    </w:p>
    <w:p w:rsidR="004808FD" w:rsidRDefault="004808FD" w:rsidP="004808FD">
      <w:pPr>
        <w:pStyle w:val="ListParagraph"/>
        <w:numPr>
          <w:ilvl w:val="0"/>
          <w:numId w:val="10"/>
        </w:numPr>
      </w:pPr>
      <w:r>
        <w:t>CVVI project team (PP8)</w:t>
      </w:r>
    </w:p>
    <w:p w:rsidR="004808FD" w:rsidRDefault="004808FD" w:rsidP="004808FD">
      <w:pPr>
        <w:pStyle w:val="ListParagraph"/>
        <w:numPr>
          <w:ilvl w:val="0"/>
          <w:numId w:val="10"/>
        </w:numPr>
      </w:pPr>
      <w:proofErr w:type="spellStart"/>
      <w:r>
        <w:t>Avanzi</w:t>
      </w:r>
      <w:proofErr w:type="spellEnd"/>
      <w:r>
        <w:t xml:space="preserve"> project team (PP9)</w:t>
      </w:r>
    </w:p>
    <w:p w:rsidR="004808FD" w:rsidRDefault="004808FD" w:rsidP="004808FD">
      <w:pPr>
        <w:pStyle w:val="ListParagraph"/>
        <w:numPr>
          <w:ilvl w:val="0"/>
          <w:numId w:val="10"/>
        </w:numPr>
      </w:pPr>
      <w:r>
        <w:t>RIL members of PP8</w:t>
      </w:r>
    </w:p>
    <w:p w:rsidR="004808FD" w:rsidRDefault="004808FD" w:rsidP="004808FD">
      <w:pPr>
        <w:pStyle w:val="ListParagraph"/>
        <w:numPr>
          <w:ilvl w:val="0"/>
          <w:numId w:val="10"/>
        </w:numPr>
      </w:pPr>
      <w:r>
        <w:t>RAG members of PP8</w:t>
      </w:r>
    </w:p>
    <w:p w:rsidR="004808FD" w:rsidRPr="002254CE" w:rsidRDefault="004808FD" w:rsidP="004808FD"/>
    <w:p w:rsidR="001C3A71" w:rsidRDefault="001C3A71">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3A64C7" w:rsidRDefault="00BE1FFB" w:rsidP="00C67FEF">
      <w:pPr>
        <w:pStyle w:val="Heading1"/>
        <w:numPr>
          <w:ilvl w:val="0"/>
          <w:numId w:val="2"/>
        </w:numPr>
        <w:ind w:left="0" w:firstLine="0"/>
        <w:rPr>
          <w:rFonts w:ascii="Trebuchet MS" w:hAnsi="Trebuchet MS"/>
        </w:rPr>
      </w:pPr>
      <w:bookmarkStart w:id="37" w:name="_Toc403390877"/>
      <w:r>
        <w:rPr>
          <w:rFonts w:ascii="Trebuchet MS" w:hAnsi="Trebuchet MS"/>
        </w:rPr>
        <w:lastRenderedPageBreak/>
        <w:t>Transnational dimension</w:t>
      </w:r>
      <w:bookmarkEnd w:id="37"/>
    </w:p>
    <w:p w:rsidR="00EA10C4" w:rsidRDefault="00EA10C4" w:rsidP="005E3B22">
      <w:pPr>
        <w:rPr>
          <w:lang w:val="en-US"/>
        </w:rPr>
      </w:pPr>
    </w:p>
    <w:p w:rsidR="00B34D71" w:rsidRDefault="005E3B22" w:rsidP="00EA10C4">
      <w:pPr>
        <w:jc w:val="both"/>
      </w:pPr>
      <w:r w:rsidRPr="005E3B22">
        <w:rPr>
          <w:lang w:val="en-US"/>
        </w:rPr>
        <w:t xml:space="preserve">Idea of TAP is to disseminate the outputs to other regions and </w:t>
      </w:r>
      <w:r w:rsidR="00A64401">
        <w:rPr>
          <w:lang w:val="en-US"/>
        </w:rPr>
        <w:t xml:space="preserve">to </w:t>
      </w:r>
      <w:r w:rsidRPr="005E3B22">
        <w:rPr>
          <w:lang w:val="en-US"/>
        </w:rPr>
        <w:t xml:space="preserve">attract interested subjects to directly benefit from the project by using the same methodology and/or directly transfer </w:t>
      </w:r>
      <w:r>
        <w:rPr>
          <w:lang w:val="en-US"/>
        </w:rPr>
        <w:t>some of identified good practices</w:t>
      </w:r>
      <w:r w:rsidRPr="005E3B22">
        <w:rPr>
          <w:lang w:val="en-US"/>
        </w:rPr>
        <w:t>.</w:t>
      </w:r>
      <w:r>
        <w:rPr>
          <w:lang w:val="en-US"/>
        </w:rPr>
        <w:t xml:space="preserve"> </w:t>
      </w:r>
      <w:r w:rsidRPr="00900B92">
        <w:t xml:space="preserve">The activities </w:t>
      </w:r>
      <w:r>
        <w:t xml:space="preserve">of the </w:t>
      </w:r>
      <w:proofErr w:type="spellStart"/>
      <w:r>
        <w:t>InoPlaCe</w:t>
      </w:r>
      <w:proofErr w:type="spellEnd"/>
      <w:r>
        <w:t xml:space="preserve"> partnership </w:t>
      </w:r>
      <w:r w:rsidRPr="00900B92">
        <w:t xml:space="preserve">will be </w:t>
      </w:r>
      <w:r>
        <w:t xml:space="preserve">regularly updated and </w:t>
      </w:r>
      <w:r w:rsidRPr="00900B92">
        <w:t xml:space="preserve">promoted </w:t>
      </w:r>
      <w:r>
        <w:t>on the following platform</w:t>
      </w:r>
      <w:r w:rsidRPr="00900B92">
        <w:t xml:space="preserve">: </w:t>
      </w:r>
      <w:hyperlink r:id="rId22" w:history="1">
        <w:r w:rsidR="00B34D71" w:rsidRPr="00B34D71">
          <w:rPr>
            <w:rStyle w:val="Hyperlink"/>
            <w:rFonts w:asciiTheme="majorHAnsi" w:eastAsia="TrebuchetMS" w:hAnsiTheme="majorHAnsi" w:cs="Calibri"/>
          </w:rPr>
          <w:t>www.i</w:t>
        </w:r>
        <w:r w:rsidR="00B34D71" w:rsidRPr="00A727A5">
          <w:rPr>
            <w:rStyle w:val="Hyperlink"/>
            <w:rFonts w:asciiTheme="majorHAnsi" w:eastAsia="TrebuchetMS" w:hAnsiTheme="majorHAnsi" w:cs="Calibri"/>
          </w:rPr>
          <w:t>noplace.eu</w:t>
        </w:r>
      </w:hyperlink>
      <w:r w:rsidRPr="00900B92">
        <w:t xml:space="preserve"> </w:t>
      </w:r>
      <w:r>
        <w:t xml:space="preserve">at least for 3 years after project closure at the same quality as during project life. This should ensure the transferability of project results and experience to all interested subjects. </w:t>
      </w:r>
    </w:p>
    <w:p w:rsidR="005E3B22" w:rsidRDefault="005E3B22" w:rsidP="00EA10C4">
      <w:pPr>
        <w:jc w:val="both"/>
        <w:rPr>
          <w:rFonts w:ascii="Calibri" w:hAnsi="Calibri" w:cs="Trebuchet MS"/>
          <w:color w:val="000000"/>
        </w:rPr>
      </w:pPr>
      <w:r w:rsidRPr="0031513D">
        <w:t xml:space="preserve">The Good </w:t>
      </w:r>
      <w:r w:rsidR="00A727A5">
        <w:t>P</w:t>
      </w:r>
      <w:r w:rsidRPr="0031513D">
        <w:t xml:space="preserve">ractice </w:t>
      </w:r>
      <w:r w:rsidR="00A727A5">
        <w:t>C</w:t>
      </w:r>
      <w:r w:rsidRPr="0031513D">
        <w:t xml:space="preserve">ompendium </w:t>
      </w:r>
      <w:r w:rsidRPr="0031513D">
        <w:rPr>
          <w:rFonts w:ascii="Calibri" w:hAnsi="Calibri" w:cs="Trebuchet MS"/>
          <w:color w:val="000000"/>
        </w:rPr>
        <w:t>provides concise information about the examples of services which are worthy to follow and whose implementation may considerably improve the conditions for young innovators across the region of C</w:t>
      </w:r>
      <w:r w:rsidR="00A727A5">
        <w:rPr>
          <w:rFonts w:ascii="Calibri" w:hAnsi="Calibri" w:cs="Trebuchet MS"/>
          <w:color w:val="000000"/>
        </w:rPr>
        <w:t>entral</w:t>
      </w:r>
      <w:r w:rsidRPr="0031513D">
        <w:rPr>
          <w:rFonts w:ascii="Calibri" w:hAnsi="Calibri" w:cs="Trebuchet MS"/>
          <w:color w:val="000000"/>
        </w:rPr>
        <w:t xml:space="preserve"> E</w:t>
      </w:r>
      <w:r w:rsidR="00A727A5">
        <w:rPr>
          <w:rFonts w:ascii="Calibri" w:hAnsi="Calibri" w:cs="Trebuchet MS"/>
          <w:color w:val="000000"/>
        </w:rPr>
        <w:t>urope</w:t>
      </w:r>
      <w:r w:rsidRPr="0031513D">
        <w:rPr>
          <w:rFonts w:ascii="Calibri" w:hAnsi="Calibri" w:cs="Trebuchet MS"/>
          <w:color w:val="000000"/>
        </w:rPr>
        <w:t>.</w:t>
      </w:r>
      <w:r>
        <w:rPr>
          <w:rFonts w:ascii="Calibri" w:hAnsi="Calibri" w:cs="Trebuchet MS"/>
          <w:color w:val="000000"/>
        </w:rPr>
        <w:t xml:space="preserve"> </w:t>
      </w:r>
      <w:r w:rsidR="0019655E">
        <w:rPr>
          <w:rFonts w:ascii="Calibri" w:hAnsi="Calibri" w:cs="Trebuchet MS"/>
          <w:color w:val="000000"/>
        </w:rPr>
        <w:t>All</w:t>
      </w:r>
      <w:r>
        <w:rPr>
          <w:rFonts w:ascii="Calibri" w:hAnsi="Calibri" w:cs="Trebuchet MS"/>
          <w:color w:val="000000"/>
        </w:rPr>
        <w:t xml:space="preserve"> </w:t>
      </w:r>
      <w:r w:rsidR="0019655E">
        <w:rPr>
          <w:rFonts w:ascii="Calibri" w:hAnsi="Calibri" w:cs="Trebuchet MS"/>
          <w:color w:val="000000"/>
        </w:rPr>
        <w:t xml:space="preserve">available </w:t>
      </w:r>
      <w:r>
        <w:rPr>
          <w:rFonts w:ascii="Calibri" w:hAnsi="Calibri" w:cs="Trebuchet MS"/>
          <w:color w:val="000000"/>
        </w:rPr>
        <w:t xml:space="preserve">documents should be sufficient to anyone to </w:t>
      </w:r>
      <w:r w:rsidR="0019655E">
        <w:rPr>
          <w:rFonts w:ascii="Calibri" w:hAnsi="Calibri" w:cs="Trebuchet MS"/>
          <w:color w:val="000000"/>
        </w:rPr>
        <w:t>get inspired</w:t>
      </w:r>
      <w:r>
        <w:rPr>
          <w:rFonts w:ascii="Calibri" w:hAnsi="Calibri" w:cs="Trebuchet MS"/>
          <w:color w:val="000000"/>
        </w:rPr>
        <w:t xml:space="preserve"> and allow </w:t>
      </w:r>
      <w:r w:rsidR="0019655E">
        <w:rPr>
          <w:rFonts w:ascii="Calibri" w:hAnsi="Calibri" w:cs="Trebuchet MS"/>
          <w:color w:val="000000"/>
        </w:rPr>
        <w:t>self-evaluation</w:t>
      </w:r>
      <w:r>
        <w:rPr>
          <w:rFonts w:ascii="Calibri" w:hAnsi="Calibri" w:cs="Trebuchet MS"/>
          <w:color w:val="000000"/>
        </w:rPr>
        <w:t xml:space="preserve"> and integration of described key services for </w:t>
      </w:r>
      <w:r w:rsidR="0003549D">
        <w:rPr>
          <w:rFonts w:ascii="Calibri" w:hAnsi="Calibri" w:cs="Trebuchet MS"/>
          <w:color w:val="000000"/>
        </w:rPr>
        <w:t>young innovators.</w:t>
      </w:r>
      <w:r w:rsidR="0019655E">
        <w:rPr>
          <w:rFonts w:ascii="Calibri" w:hAnsi="Calibri" w:cs="Trebuchet MS"/>
          <w:color w:val="000000"/>
        </w:rPr>
        <w:t xml:space="preserve"> Good practices are described in detail and their transferability is also analysed in Good Practice Compe</w:t>
      </w:r>
      <w:r w:rsidR="00A64401">
        <w:rPr>
          <w:rFonts w:ascii="Calibri" w:hAnsi="Calibri" w:cs="Trebuchet MS"/>
          <w:color w:val="000000"/>
        </w:rPr>
        <w:t>n</w:t>
      </w:r>
      <w:r w:rsidR="0019655E">
        <w:rPr>
          <w:rFonts w:ascii="Calibri" w:hAnsi="Calibri" w:cs="Trebuchet MS"/>
          <w:color w:val="000000"/>
        </w:rPr>
        <w:t>dium.</w:t>
      </w:r>
      <w:r w:rsidR="0003549D">
        <w:rPr>
          <w:rFonts w:ascii="Calibri" w:hAnsi="Calibri" w:cs="Trebuchet MS"/>
          <w:color w:val="000000"/>
        </w:rPr>
        <w:t xml:space="preserve"> </w:t>
      </w:r>
    </w:p>
    <w:p w:rsidR="00D72704" w:rsidRPr="005E3B22" w:rsidRDefault="00D72704" w:rsidP="005E3B22">
      <w:pPr>
        <w:rPr>
          <w:lang w:val="en-US"/>
        </w:rPr>
      </w:pPr>
    </w:p>
    <w:p w:rsidR="001E308D" w:rsidRPr="00BB0A12" w:rsidRDefault="00893CB3" w:rsidP="00893CB3">
      <w:pPr>
        <w:pStyle w:val="Heading2"/>
        <w:numPr>
          <w:ilvl w:val="1"/>
          <w:numId w:val="2"/>
        </w:numPr>
        <w:rPr>
          <w:rFonts w:ascii="Trebuchet MS" w:hAnsi="Trebuchet MS"/>
        </w:rPr>
      </w:pPr>
      <w:bookmarkStart w:id="38" w:name="_Toc403390878"/>
      <w:r w:rsidRPr="00BB0A12">
        <w:rPr>
          <w:rFonts w:ascii="Trebuchet MS" w:hAnsi="Trebuchet MS"/>
        </w:rPr>
        <w:t>Good</w:t>
      </w:r>
      <w:r w:rsidR="003A64C7" w:rsidRPr="00BB0A12">
        <w:rPr>
          <w:rFonts w:ascii="Trebuchet MS" w:hAnsi="Trebuchet MS"/>
        </w:rPr>
        <w:t xml:space="preserve"> </w:t>
      </w:r>
      <w:r>
        <w:rPr>
          <w:rFonts w:ascii="Trebuchet MS" w:hAnsi="Trebuchet MS"/>
        </w:rPr>
        <w:t>P</w:t>
      </w:r>
      <w:r w:rsidR="003A64C7" w:rsidRPr="00893CB3">
        <w:rPr>
          <w:rFonts w:ascii="Trebuchet MS" w:hAnsi="Trebuchet MS"/>
        </w:rPr>
        <w:t>ractice</w:t>
      </w:r>
      <w:r w:rsidR="00BE1FFB" w:rsidRPr="00BB0A12">
        <w:rPr>
          <w:rFonts w:ascii="Trebuchet MS" w:hAnsi="Trebuchet MS"/>
        </w:rPr>
        <w:t xml:space="preserve"> </w:t>
      </w:r>
      <w:r w:rsidRPr="00BB0A12">
        <w:rPr>
          <w:rFonts w:ascii="Trebuchet MS" w:hAnsi="Trebuchet MS"/>
        </w:rPr>
        <w:t>Compendium</w:t>
      </w:r>
      <w:bookmarkEnd w:id="38"/>
    </w:p>
    <w:p w:rsidR="00EA10C4" w:rsidRDefault="00EA10C4" w:rsidP="00893CB3"/>
    <w:p w:rsidR="00893CB3" w:rsidRDefault="00893CB3" w:rsidP="00EA10C4">
      <w:pPr>
        <w:jc w:val="both"/>
      </w:pPr>
      <w:r>
        <w:t xml:space="preserve">Good Practice Compendium is separate document created within the project and available at project platform.  Good Practice Compendium focuses on the twenty key supporting services for young innovators selected in the previous course of the project research. </w:t>
      </w:r>
      <w:r w:rsidR="00A06DCC">
        <w:t xml:space="preserve">Good Practice Compendium </w:t>
      </w:r>
      <w:r>
        <w:t xml:space="preserve">provides the overview of the </w:t>
      </w:r>
      <w:r w:rsidR="00A06DCC">
        <w:t>best practices</w:t>
      </w:r>
      <w:r>
        <w:t xml:space="preserve"> among the pre-existing supporting services available in </w:t>
      </w:r>
      <w:proofErr w:type="spellStart"/>
      <w:r>
        <w:t>InoPlaCe</w:t>
      </w:r>
      <w:proofErr w:type="spellEnd"/>
      <w:r>
        <w:t xml:space="preserve"> partner regions with an emphasis put on the practical operation of the services and their transferability within the </w:t>
      </w:r>
      <w:proofErr w:type="spellStart"/>
      <w:r>
        <w:t>InoPlaCe</w:t>
      </w:r>
      <w:proofErr w:type="spellEnd"/>
      <w:r>
        <w:t xml:space="preserve"> project geographical scope.</w:t>
      </w:r>
    </w:p>
    <w:p w:rsidR="00893CB3" w:rsidRDefault="00893CB3" w:rsidP="00EA10C4">
      <w:pPr>
        <w:jc w:val="both"/>
      </w:pPr>
      <w:r>
        <w:t xml:space="preserve">The main aim of the </w:t>
      </w:r>
      <w:r w:rsidR="00A06DCC">
        <w:t>Good Practice Compendium</w:t>
      </w:r>
      <w:r>
        <w:t xml:space="preserve"> is to provide concise information about the examples of services which are worthy to follow and whose implementation may considerably improve the conditions for young innovators across the region of C</w:t>
      </w:r>
      <w:r w:rsidR="002D73EC">
        <w:t>entral</w:t>
      </w:r>
      <w:r>
        <w:t xml:space="preserve"> E</w:t>
      </w:r>
      <w:r w:rsidR="002D73EC">
        <w:t>urope</w:t>
      </w:r>
      <w:r>
        <w:t xml:space="preserve">. </w:t>
      </w:r>
    </w:p>
    <w:p w:rsidR="00A06DCC" w:rsidRDefault="00A06DCC" w:rsidP="00EA10C4">
      <w:pPr>
        <w:jc w:val="both"/>
      </w:pPr>
      <w:r>
        <w:t>The Good Practice Compendium provides description and transferability analysis for 27 identified best practices among provided key services</w:t>
      </w:r>
      <w:r w:rsidR="0019655E">
        <w:t xml:space="preserve"> as can be seen at</w:t>
      </w:r>
      <w:r w:rsidR="00D72704">
        <w:t xml:space="preserve"> </w:t>
      </w:r>
      <w:r w:rsidR="00E01A2F">
        <w:fldChar w:fldCharType="begin"/>
      </w:r>
      <w:r w:rsidR="00E01A2F">
        <w:instrText xml:space="preserve"> REF _Ref403030936 \r \h </w:instrText>
      </w:r>
      <w:r w:rsidR="00EA10C4">
        <w:instrText xml:space="preserve"> \* MERGEFORMAT </w:instrText>
      </w:r>
      <w:r w:rsidR="00E01A2F">
        <w:fldChar w:fldCharType="separate"/>
      </w:r>
      <w:r w:rsidR="00F6443C">
        <w:t>Table 11</w:t>
      </w:r>
      <w:r w:rsidR="00E01A2F">
        <w:fldChar w:fldCharType="end"/>
      </w:r>
      <w:r>
        <w:t>.</w:t>
      </w:r>
    </w:p>
    <w:p w:rsidR="00A06DCC" w:rsidRDefault="00A06DCC" w:rsidP="00EA10C4">
      <w:pPr>
        <w:jc w:val="both"/>
      </w:pPr>
      <w:r>
        <w:t>Good practices identified in the Compendium are described according following rules:</w:t>
      </w:r>
    </w:p>
    <w:p w:rsidR="00A06DCC" w:rsidRDefault="00A06DCC" w:rsidP="00EA10C4">
      <w:pPr>
        <w:numPr>
          <w:ilvl w:val="0"/>
          <w:numId w:val="45"/>
        </w:numPr>
        <w:spacing w:after="0" w:line="240" w:lineRule="auto"/>
        <w:jc w:val="both"/>
        <w:rPr>
          <w:rFonts w:ascii="Calibri" w:hAnsi="Calibri"/>
          <w:bCs/>
        </w:rPr>
      </w:pPr>
      <w:r>
        <w:rPr>
          <w:rFonts w:ascii="Calibri" w:hAnsi="Calibri"/>
          <w:bCs/>
        </w:rPr>
        <w:t>Good practice information</w:t>
      </w:r>
    </w:p>
    <w:p w:rsidR="00A06DCC" w:rsidRDefault="00A06DCC" w:rsidP="00EA10C4">
      <w:pPr>
        <w:numPr>
          <w:ilvl w:val="0"/>
          <w:numId w:val="45"/>
        </w:numPr>
        <w:spacing w:after="0" w:line="240" w:lineRule="auto"/>
        <w:jc w:val="both"/>
        <w:rPr>
          <w:rFonts w:ascii="Calibri" w:hAnsi="Calibri"/>
          <w:bCs/>
        </w:rPr>
      </w:pPr>
      <w:r>
        <w:rPr>
          <w:rFonts w:ascii="Calibri" w:hAnsi="Calibri"/>
          <w:bCs/>
        </w:rPr>
        <w:t>Provider information</w:t>
      </w:r>
    </w:p>
    <w:p w:rsidR="00A06DCC" w:rsidRDefault="00A06DCC" w:rsidP="00EA10C4">
      <w:pPr>
        <w:numPr>
          <w:ilvl w:val="0"/>
          <w:numId w:val="45"/>
        </w:numPr>
        <w:spacing w:after="0" w:line="240" w:lineRule="auto"/>
        <w:jc w:val="both"/>
        <w:rPr>
          <w:rFonts w:ascii="Calibri" w:hAnsi="Calibri"/>
          <w:bCs/>
        </w:rPr>
      </w:pPr>
      <w:r>
        <w:rPr>
          <w:rFonts w:ascii="Calibri" w:hAnsi="Calibri"/>
          <w:bCs/>
        </w:rPr>
        <w:t>Good practice description</w:t>
      </w:r>
    </w:p>
    <w:p w:rsidR="00A06DCC" w:rsidRDefault="00A06DCC" w:rsidP="00EA10C4">
      <w:pPr>
        <w:numPr>
          <w:ilvl w:val="1"/>
          <w:numId w:val="45"/>
        </w:numPr>
        <w:spacing w:after="0" w:line="240" w:lineRule="auto"/>
        <w:jc w:val="both"/>
        <w:rPr>
          <w:rFonts w:ascii="Calibri" w:hAnsi="Calibri"/>
        </w:rPr>
      </w:pPr>
      <w:r>
        <w:rPr>
          <w:rFonts w:ascii="Calibri" w:hAnsi="Calibri"/>
        </w:rPr>
        <w:t>Detailed description of the service</w:t>
      </w:r>
    </w:p>
    <w:p w:rsidR="00A06DCC" w:rsidRDefault="00A06DCC" w:rsidP="00EA10C4">
      <w:pPr>
        <w:numPr>
          <w:ilvl w:val="1"/>
          <w:numId w:val="45"/>
        </w:numPr>
        <w:spacing w:after="0" w:line="240" w:lineRule="auto"/>
        <w:jc w:val="both"/>
        <w:rPr>
          <w:rFonts w:ascii="Calibri" w:hAnsi="Calibri"/>
          <w:bCs/>
        </w:rPr>
      </w:pPr>
      <w:r>
        <w:rPr>
          <w:rFonts w:ascii="Calibri" w:hAnsi="Calibri"/>
        </w:rPr>
        <w:t>Expected results for the beneficiaries</w:t>
      </w:r>
    </w:p>
    <w:p w:rsidR="00A06DCC" w:rsidRDefault="00A06DCC" w:rsidP="00EA10C4">
      <w:pPr>
        <w:numPr>
          <w:ilvl w:val="1"/>
          <w:numId w:val="45"/>
        </w:numPr>
        <w:spacing w:after="0" w:line="240" w:lineRule="auto"/>
        <w:jc w:val="both"/>
        <w:rPr>
          <w:rFonts w:ascii="Calibri" w:hAnsi="Calibri"/>
          <w:bCs/>
        </w:rPr>
      </w:pPr>
      <w:r>
        <w:rPr>
          <w:rFonts w:ascii="Calibri" w:hAnsi="Calibri"/>
        </w:rPr>
        <w:t>Evidence of success</w:t>
      </w:r>
    </w:p>
    <w:p w:rsidR="00A06DCC" w:rsidRDefault="00A06DCC" w:rsidP="00EA10C4">
      <w:pPr>
        <w:numPr>
          <w:ilvl w:val="1"/>
          <w:numId w:val="45"/>
        </w:numPr>
        <w:spacing w:after="0" w:line="240" w:lineRule="auto"/>
        <w:jc w:val="both"/>
        <w:rPr>
          <w:rFonts w:ascii="Calibri" w:hAnsi="Calibri"/>
        </w:rPr>
      </w:pPr>
      <w:r>
        <w:rPr>
          <w:rFonts w:ascii="Calibri" w:hAnsi="Calibri"/>
        </w:rPr>
        <w:t>Lessons learnt from the GP implementation</w:t>
      </w:r>
    </w:p>
    <w:p w:rsidR="00A06DCC" w:rsidRDefault="00A06DCC" w:rsidP="00EA10C4">
      <w:pPr>
        <w:numPr>
          <w:ilvl w:val="1"/>
          <w:numId w:val="45"/>
        </w:numPr>
        <w:spacing w:after="0" w:line="240" w:lineRule="auto"/>
        <w:jc w:val="both"/>
        <w:rPr>
          <w:rFonts w:ascii="Calibri" w:hAnsi="Calibri"/>
          <w:bCs/>
        </w:rPr>
      </w:pPr>
      <w:r>
        <w:rPr>
          <w:rFonts w:ascii="Calibri" w:hAnsi="Calibri"/>
        </w:rPr>
        <w:t>Transferability aspects</w:t>
      </w:r>
      <w:r>
        <w:rPr>
          <w:rFonts w:ascii="Calibri" w:hAnsi="Calibri"/>
          <w:bCs/>
        </w:rPr>
        <w:t xml:space="preserve"> </w:t>
      </w:r>
    </w:p>
    <w:p w:rsidR="00A06DCC" w:rsidRDefault="00A06DCC" w:rsidP="00EA10C4">
      <w:pPr>
        <w:numPr>
          <w:ilvl w:val="0"/>
          <w:numId w:val="45"/>
        </w:numPr>
        <w:spacing w:after="0" w:line="240" w:lineRule="auto"/>
        <w:jc w:val="both"/>
        <w:rPr>
          <w:rFonts w:ascii="Calibri" w:hAnsi="Calibri"/>
          <w:bCs/>
        </w:rPr>
      </w:pPr>
      <w:r>
        <w:rPr>
          <w:rFonts w:ascii="Calibri" w:hAnsi="Calibri"/>
        </w:rPr>
        <w:t>Contact details to obtain further information on the practice</w:t>
      </w:r>
    </w:p>
    <w:p w:rsidR="00A06DCC" w:rsidRPr="00AB506E" w:rsidRDefault="00A06DCC" w:rsidP="00EA10C4">
      <w:pPr>
        <w:numPr>
          <w:ilvl w:val="0"/>
          <w:numId w:val="45"/>
        </w:numPr>
        <w:spacing w:after="0" w:line="240" w:lineRule="auto"/>
        <w:jc w:val="both"/>
        <w:rPr>
          <w:rFonts w:ascii="Calibri" w:hAnsi="Calibri"/>
          <w:bCs/>
        </w:rPr>
      </w:pPr>
      <w:r>
        <w:rPr>
          <w:rFonts w:ascii="Calibri" w:hAnsi="Calibri"/>
        </w:rPr>
        <w:t>Comments</w:t>
      </w:r>
    </w:p>
    <w:p w:rsidR="0019655E" w:rsidRDefault="0019655E">
      <w:pPr>
        <w:rPr>
          <w:rFonts w:ascii="Arial" w:hAnsi="Arial"/>
        </w:rPr>
      </w:pPr>
      <w:bookmarkStart w:id="39" w:name="_Ref402805199"/>
      <w:r>
        <w:br w:type="page"/>
      </w:r>
    </w:p>
    <w:p w:rsidR="00AB506E" w:rsidRDefault="00AB506E" w:rsidP="00AB506E">
      <w:pPr>
        <w:pStyle w:val="tabulka"/>
      </w:pPr>
      <w:bookmarkStart w:id="40" w:name="_Ref403030936"/>
      <w:bookmarkStart w:id="41" w:name="_Toc403390891"/>
      <w:r>
        <w:lastRenderedPageBreak/>
        <w:t>Source of good practices</w:t>
      </w:r>
      <w:bookmarkEnd w:id="39"/>
      <w:bookmarkEnd w:id="40"/>
      <w:bookmarkEnd w:id="41"/>
      <w:r>
        <w:t xml:space="preserve"> </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962"/>
      </w:tblGrid>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Name of the GPs and of the provider</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Key service(s)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r w:rsidRPr="00AB506E">
              <w:t>Southwest (Czech Republic)</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South Bohemian Association of Innovation Entrepreneurship with Patent</w:t>
            </w:r>
            <w:r w:rsidR="00D72704">
              <w:t xml:space="preserve"> </w:t>
            </w:r>
            <w:r w:rsidRPr="00AB506E">
              <w:t xml:space="preserve">Centrum </w:t>
            </w:r>
            <w:proofErr w:type="spellStart"/>
            <w:r w:rsidRPr="00AB506E">
              <w:t>Sedlák</w:t>
            </w:r>
            <w:proofErr w:type="spellEnd"/>
            <w:r w:rsidRPr="00AB506E">
              <w:t xml:space="preserve"> &amp; Partners</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12 – Intellectual property: generation, commercialization and protection</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 xml:space="preserve">BIC </w:t>
            </w:r>
            <w:proofErr w:type="spellStart"/>
            <w:r w:rsidRPr="00AB506E">
              <w:t>Plzeň</w:t>
            </w:r>
            <w:proofErr w:type="spellEnd"/>
            <w:r w:rsidRPr="00AB506E">
              <w:t xml:space="preserve"> – Business and Innovation Centre</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14 – Assistance in commercialization process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Regional Development Agency of South Bohemia</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3 – Support of project development and applications for funds / No. 18 – Contact point for European and other public funds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South Bohemian Association of Innovation Entrepreneurship</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6 – Matchmaking platform / No. 15 – Partner search and acquisition for joint projects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proofErr w:type="spellStart"/>
            <w:r w:rsidRPr="00AB506E">
              <w:t>Savinja</w:t>
            </w:r>
            <w:proofErr w:type="spellEnd"/>
            <w:r w:rsidRPr="00AB506E">
              <w:t xml:space="preserve"> Region</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tcPr>
          <w:p w:rsidR="00AB506E" w:rsidRPr="00AB506E" w:rsidRDefault="00AB506E" w:rsidP="00AB506E">
            <w:pPr>
              <w:spacing w:after="0" w:line="240" w:lineRule="auto"/>
            </w:pPr>
            <w:r w:rsidRPr="00AB506E">
              <w:t>Regional Chamber of Com</w:t>
            </w:r>
            <w:r w:rsidR="00183008">
              <w:t>m</w:t>
            </w:r>
            <w:r w:rsidRPr="00AB506E">
              <w:t xml:space="preserve">erce </w:t>
            </w:r>
            <w:proofErr w:type="spellStart"/>
            <w:r w:rsidRPr="00AB506E">
              <w:t>Celje</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Pr>
          <w:p w:rsidR="00AB506E" w:rsidRPr="00AB506E" w:rsidRDefault="00AB506E" w:rsidP="00AB506E">
            <w:pPr>
              <w:spacing w:after="0" w:line="240" w:lineRule="auto"/>
            </w:pPr>
            <w:r w:rsidRPr="00AB506E">
              <w:t>No. 13 – Business start-up</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tcPr>
          <w:p w:rsidR="00AB506E" w:rsidRPr="00AB506E" w:rsidRDefault="00AB506E" w:rsidP="00AB506E">
            <w:pPr>
              <w:spacing w:after="0" w:line="240" w:lineRule="auto"/>
            </w:pPr>
            <w:r w:rsidRPr="00AB506E">
              <w:t xml:space="preserve">Research institute </w:t>
            </w:r>
            <w:proofErr w:type="spellStart"/>
            <w:r w:rsidRPr="00AB506E">
              <w:t>Celje</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Pr>
          <w:p w:rsidR="00AB506E" w:rsidRPr="00AB506E" w:rsidRDefault="00AB506E" w:rsidP="00AB506E">
            <w:pPr>
              <w:spacing w:after="0" w:line="240" w:lineRule="auto"/>
            </w:pPr>
            <w:r w:rsidRPr="00AB506E">
              <w:t>No. 11 – Contact person for young innovators in R&amp;D institutions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r w:rsidRPr="00AB506E">
              <w:t xml:space="preserve">Lower Silesian </w:t>
            </w:r>
            <w:proofErr w:type="spellStart"/>
            <w:r w:rsidRPr="00AB506E">
              <w:t>Voivodeship</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Wroclaw Technology Park</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5 – Access to young innovators to technological parks and other R&amp;D premises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Wroclaw Technology Park</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10 – Incubation and networking</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Academic Enterprise Incubators in Wroclaw</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11 – Contact person for young innovators in R&amp;D institutions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r w:rsidRPr="00AB506E">
              <w:t>Bratislava Region</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 xml:space="preserve">Regional Development Agency </w:t>
            </w:r>
            <w:proofErr w:type="spellStart"/>
            <w:r w:rsidRPr="00AB506E">
              <w:t>Senec-Pezinok</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3 – Support of project development and applicatio</w:t>
            </w:r>
            <w:r w:rsidR="00183008">
              <w:t>n</w:t>
            </w:r>
            <w:r w:rsidRPr="00AB506E">
              <w:t>s for funds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National Agency for Development of Small and Medium Enterprises – NADSME</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7 – First contact and information point for young innovators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National Agency for Development of Small and Medium Enterprises – NADSME</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13 – Business start-up</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r w:rsidRPr="00AB506E">
              <w:t>Lombardy</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p>
        </w:tc>
      </w:tr>
      <w:tr w:rsidR="00AB506E" w:rsidTr="0019655E">
        <w:tc>
          <w:tcPr>
            <w:tcW w:w="22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proofErr w:type="spellStart"/>
            <w:r w:rsidRPr="00AB506E">
              <w:t>Avanzi</w:t>
            </w:r>
            <w:proofErr w:type="spellEnd"/>
            <w:r w:rsidRPr="00AB506E">
              <w:t xml:space="preserve"> – Make a Cube</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9 – Business plan</w:t>
            </w:r>
          </w:p>
        </w:tc>
      </w:tr>
      <w:tr w:rsidR="00AB506E" w:rsidTr="0019655E">
        <w:tc>
          <w:tcPr>
            <w:tcW w:w="22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10 – Incubation and networking (twice)</w:t>
            </w:r>
          </w:p>
        </w:tc>
      </w:tr>
      <w:tr w:rsidR="00AB506E" w:rsidTr="0019655E">
        <w:tc>
          <w:tcPr>
            <w:tcW w:w="22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13 – Business start-up</w:t>
            </w:r>
          </w:p>
        </w:tc>
      </w:tr>
      <w:tr w:rsidR="00AB506E" w:rsidTr="0019655E">
        <w:tc>
          <w:tcPr>
            <w:tcW w:w="22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19 – Personalized training for young innovators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r w:rsidRPr="00AB506E">
              <w:t xml:space="preserve">Western </w:t>
            </w:r>
            <w:proofErr w:type="spellStart"/>
            <w:r w:rsidRPr="00AB506E">
              <w:t>Transdanubia</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proofErr w:type="spellStart"/>
            <w:r w:rsidRPr="00AB506E">
              <w:t>Universitas</w:t>
            </w:r>
            <w:proofErr w:type="spellEnd"/>
            <w:r w:rsidRPr="00AB506E">
              <w:t xml:space="preserve">- </w:t>
            </w:r>
            <w:proofErr w:type="spellStart"/>
            <w:r w:rsidRPr="00AB506E">
              <w:t>Győr</w:t>
            </w:r>
            <w:proofErr w:type="spellEnd"/>
            <w:r w:rsidRPr="00AB506E">
              <w:t xml:space="preserve"> </w:t>
            </w:r>
            <w:proofErr w:type="spellStart"/>
            <w:r w:rsidRPr="00AB506E">
              <w:t>Nonprofit</w:t>
            </w:r>
            <w:proofErr w:type="spellEnd"/>
            <w:r w:rsidRPr="00AB506E">
              <w:t xml:space="preserve"> Kft.</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8 – Public Relations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 xml:space="preserve">INNONET </w:t>
            </w:r>
            <w:proofErr w:type="spellStart"/>
            <w:r w:rsidRPr="00AB506E">
              <w:t>Nonprofit</w:t>
            </w:r>
            <w:proofErr w:type="spellEnd"/>
            <w:r w:rsidRPr="00AB506E">
              <w:t xml:space="preserve"> Kft.</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10 – Incubation and networking</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 xml:space="preserve">NYME </w:t>
            </w:r>
            <w:proofErr w:type="spellStart"/>
            <w:r w:rsidRPr="00AB506E">
              <w:t>Universitas</w:t>
            </w:r>
            <w:proofErr w:type="spellEnd"/>
            <w:r w:rsidRPr="00AB506E">
              <w:t xml:space="preserve"> Mentor Program</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11 – Contact person for young innovators in R&amp;D institutions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Hungarian Investment and Trade Agency – HITA</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B506E" w:rsidRPr="00AB506E" w:rsidRDefault="00AB506E" w:rsidP="00AB506E">
            <w:pPr>
              <w:spacing w:after="0" w:line="240" w:lineRule="auto"/>
            </w:pPr>
            <w:r w:rsidRPr="00AB506E">
              <w:t>No. 14 – Assistance in commercialization process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r w:rsidRPr="00AB506E">
              <w:t>Thuringia</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THÜBAN (Thüringer Business Angels Netzwerk)</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2 – Business angels and venture capital</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Thuringia Agency for European Programs / Chamber of Commerce and Industry Erfurt</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4 – Support in finding investors from industry and enterprises</w:t>
            </w:r>
          </w:p>
          <w:p w:rsidR="00AB506E" w:rsidRPr="00AB506E" w:rsidRDefault="00AB506E" w:rsidP="00AB506E">
            <w:pPr>
              <w:spacing w:after="0" w:line="240" w:lineRule="auto"/>
            </w:pPr>
            <w:r w:rsidRPr="00AB506E">
              <w:t>No. 6 – Matchmaking platform</w:t>
            </w:r>
          </w:p>
          <w:p w:rsidR="00AB506E" w:rsidRPr="00AB506E" w:rsidRDefault="00AB506E" w:rsidP="00AB506E">
            <w:pPr>
              <w:spacing w:after="0" w:line="240" w:lineRule="auto"/>
            </w:pPr>
            <w:r w:rsidRPr="00AB506E">
              <w:t>No. 7 – First contact and information point for young innovators</w:t>
            </w:r>
          </w:p>
          <w:p w:rsidR="00AB506E" w:rsidRPr="00AB506E" w:rsidRDefault="00AB506E" w:rsidP="00AB506E">
            <w:pPr>
              <w:spacing w:after="0" w:line="240" w:lineRule="auto"/>
            </w:pPr>
            <w:r w:rsidRPr="00AB506E">
              <w:t xml:space="preserve">No. 11 – Contact person for young innovators in R&amp;D </w:t>
            </w:r>
            <w:r w:rsidRPr="00AB506E">
              <w:lastRenderedPageBreak/>
              <w:t>institutions</w:t>
            </w:r>
          </w:p>
          <w:p w:rsidR="00AB506E" w:rsidRPr="00AB506E" w:rsidRDefault="00AB506E" w:rsidP="00AB506E">
            <w:pPr>
              <w:spacing w:after="0" w:line="240" w:lineRule="auto"/>
            </w:pPr>
            <w:r w:rsidRPr="00AB506E">
              <w:t>No. 16 – Technology transfer</w:t>
            </w:r>
          </w:p>
          <w:p w:rsidR="00AB506E" w:rsidRPr="00AB506E" w:rsidRDefault="00AB506E" w:rsidP="00AB506E">
            <w:pPr>
              <w:spacing w:after="0" w:line="240" w:lineRule="auto"/>
            </w:pPr>
            <w:r w:rsidRPr="00AB506E">
              <w:t>No. 19 – Personalized training for young innovators and their companies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lastRenderedPageBreak/>
              <w:t xml:space="preserve">APC </w:t>
            </w:r>
            <w:proofErr w:type="spellStart"/>
            <w:r w:rsidRPr="00AB506E">
              <w:t>Ilmenau</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11 – Contact person for young innovators in R&amp;D institutions</w:t>
            </w:r>
          </w:p>
          <w:p w:rsidR="00AB506E" w:rsidRPr="00AB506E" w:rsidRDefault="00AB506E" w:rsidP="00AB506E">
            <w:pPr>
              <w:spacing w:after="0" w:line="240" w:lineRule="auto"/>
            </w:pPr>
            <w:r w:rsidRPr="00AB506E">
              <w:t>No. 14 – Assistance in commercialization process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Thuringia Agency for European Programs</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15 – Partner search and acquisition for joint projects</w:t>
            </w:r>
          </w:p>
          <w:p w:rsidR="00AB506E" w:rsidRPr="00AB506E" w:rsidRDefault="00AB506E" w:rsidP="00AB506E">
            <w:pPr>
              <w:spacing w:after="0" w:line="240" w:lineRule="auto"/>
            </w:pPr>
            <w:r w:rsidRPr="00AB506E">
              <w:t>No. 18 – Contact point for European and other public funds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r w:rsidRPr="00AB506E">
              <w:t>Northeast (Czech Republic)</w:t>
            </w:r>
          </w:p>
        </w:tc>
        <w:tc>
          <w:tcPr>
            <w:tcW w:w="27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B506E" w:rsidRPr="00AB506E" w:rsidRDefault="00AB506E" w:rsidP="00AB506E">
            <w:pPr>
              <w:spacing w:after="0" w:line="240" w:lineRule="auto"/>
            </w:pP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The Institute for Nanomaterials, Advanced Technology and Innovation</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1 – Capitalization and commercialization of the results of R&amp;D</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 xml:space="preserve">The Technology Centre of Hradec </w:t>
            </w:r>
            <w:proofErr w:type="spellStart"/>
            <w:r w:rsidRPr="00AB506E">
              <w:t>Králové</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6 – Matchmaking Platform</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 xml:space="preserve">The Technology Centre of Hradec </w:t>
            </w:r>
            <w:proofErr w:type="spellStart"/>
            <w:r w:rsidRPr="00AB506E">
              <w:t>Králové</w:t>
            </w:r>
            <w:proofErr w:type="spellEnd"/>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8 – Public Relations</w:t>
            </w:r>
          </w:p>
        </w:tc>
      </w:tr>
      <w:tr w:rsidR="00AB506E" w:rsidTr="0019655E">
        <w:tc>
          <w:tcPr>
            <w:tcW w:w="22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Centre for Research and Innovation</w:t>
            </w:r>
          </w:p>
        </w:tc>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B506E" w:rsidRPr="00AB506E" w:rsidRDefault="00AB506E" w:rsidP="00AB506E">
            <w:pPr>
              <w:spacing w:after="0" w:line="240" w:lineRule="auto"/>
            </w:pPr>
            <w:r w:rsidRPr="00AB506E">
              <w:t>No. 20 – Networking conferences</w:t>
            </w:r>
          </w:p>
        </w:tc>
      </w:tr>
    </w:tbl>
    <w:p w:rsidR="001C3A71" w:rsidRDefault="001C3A71">
      <w:pPr>
        <w:rPr>
          <w:rFonts w:ascii="Trebuchet MS" w:eastAsiaTheme="majorEastAsia" w:hAnsi="Trebuchet MS" w:cstheme="majorBidi"/>
          <w:b/>
          <w:bCs/>
          <w:color w:val="365F91" w:themeColor="accent1" w:themeShade="BF"/>
          <w:sz w:val="28"/>
          <w:szCs w:val="28"/>
        </w:rPr>
      </w:pPr>
    </w:p>
    <w:p w:rsidR="00C67FEF" w:rsidRDefault="001F6DFD" w:rsidP="00C67FEF">
      <w:pPr>
        <w:pStyle w:val="Heading1"/>
        <w:numPr>
          <w:ilvl w:val="0"/>
          <w:numId w:val="2"/>
        </w:numPr>
        <w:ind w:left="0" w:firstLine="0"/>
        <w:rPr>
          <w:rFonts w:ascii="Trebuchet MS" w:hAnsi="Trebuchet MS"/>
        </w:rPr>
      </w:pPr>
      <w:bookmarkStart w:id="42" w:name="_Toc403390879"/>
      <w:r>
        <w:rPr>
          <w:rFonts w:ascii="Trebuchet MS" w:hAnsi="Trebuchet MS"/>
        </w:rPr>
        <w:t xml:space="preserve">Common </w:t>
      </w:r>
      <w:r w:rsidR="00C67FEF" w:rsidRPr="00C67FEF">
        <w:rPr>
          <w:rFonts w:ascii="Trebuchet MS" w:hAnsi="Trebuchet MS"/>
        </w:rPr>
        <w:t>Transnational Action</w:t>
      </w:r>
      <w:r>
        <w:rPr>
          <w:rFonts w:ascii="Trebuchet MS" w:hAnsi="Trebuchet MS"/>
        </w:rPr>
        <w:t>s</w:t>
      </w:r>
      <w:bookmarkEnd w:id="42"/>
    </w:p>
    <w:p w:rsidR="00EA10C4" w:rsidRDefault="00EA10C4" w:rsidP="00BD5E3C"/>
    <w:p w:rsidR="00BD5E3C" w:rsidRDefault="00BD5E3C" w:rsidP="00EA10C4">
      <w:pPr>
        <w:jc w:val="both"/>
      </w:pPr>
      <w:r>
        <w:t>Actions listed in following T</w:t>
      </w:r>
      <w:r w:rsidR="00117344">
        <w:t>AP</w:t>
      </w:r>
      <w:r>
        <w:t xml:space="preserve"> are actions clearly at transnational level. There is number of actions on national or bilateral level which are listed in </w:t>
      </w:r>
      <w:r w:rsidR="007515C4">
        <w:t>regional</w:t>
      </w:r>
      <w:r>
        <w:t xml:space="preserve"> action plans of specific partners in section 5.</w:t>
      </w:r>
    </w:p>
    <w:p w:rsidR="00BD5E3C" w:rsidRDefault="00BD5E3C" w:rsidP="00EA10C4">
      <w:pPr>
        <w:jc w:val="both"/>
      </w:pPr>
      <w:r>
        <w:t>T</w:t>
      </w:r>
      <w:r w:rsidR="007515C4">
        <w:t>AP</w:t>
      </w:r>
      <w:r>
        <w:t xml:space="preserve"> is divided in to </w:t>
      </w:r>
      <w:r w:rsidR="00E75127">
        <w:t>four</w:t>
      </w:r>
      <w:r>
        <w:t xml:space="preserve"> parts. Continuous actions which are performed all the time at least for three years after project ends (10/2017) to ensure its sustainability are listed </w:t>
      </w:r>
      <w:r w:rsidR="00E75127">
        <w:t>at the last</w:t>
      </w:r>
      <w:r w:rsidR="00662AE6">
        <w:t xml:space="preserve"> action plan </w:t>
      </w:r>
      <w:r w:rsidR="00662AE6">
        <w:fldChar w:fldCharType="begin"/>
      </w:r>
      <w:r w:rsidR="00662AE6">
        <w:instrText xml:space="preserve"> REF _Ref402801648 \r \h </w:instrText>
      </w:r>
      <w:r w:rsidR="00EA10C4">
        <w:instrText xml:space="preserve"> \* MERGEFORMAT </w:instrText>
      </w:r>
      <w:r w:rsidR="00662AE6">
        <w:fldChar w:fldCharType="separate"/>
      </w:r>
      <w:r w:rsidR="00F6443C">
        <w:t>Table 15</w:t>
      </w:r>
      <w:r w:rsidR="00662AE6">
        <w:fldChar w:fldCharType="end"/>
      </w:r>
      <w:r>
        <w:t>. One time actions are listed at the action plan table</w:t>
      </w:r>
      <w:r w:rsidR="00F172FD">
        <w:t>s</w:t>
      </w:r>
      <w:r w:rsidR="008D2ABD">
        <w:t xml:space="preserve"> annually</w:t>
      </w:r>
      <w:r w:rsidR="00F172FD">
        <w:t xml:space="preserve"> according years they are supposed to be performed</w:t>
      </w:r>
      <w:r w:rsidR="00662AE6">
        <w:t xml:space="preserve"> </w:t>
      </w:r>
      <w:r w:rsidR="00662AE6">
        <w:fldChar w:fldCharType="begin"/>
      </w:r>
      <w:r w:rsidR="00662AE6">
        <w:instrText xml:space="preserve"> REF _Ref402801669 \r \h </w:instrText>
      </w:r>
      <w:r w:rsidR="00EA10C4">
        <w:instrText xml:space="preserve"> \* MERGEFORMAT </w:instrText>
      </w:r>
      <w:r w:rsidR="00662AE6">
        <w:fldChar w:fldCharType="separate"/>
      </w:r>
      <w:r w:rsidR="00F6443C">
        <w:t>Table 12</w:t>
      </w:r>
      <w:r w:rsidR="00662AE6">
        <w:fldChar w:fldCharType="end"/>
      </w:r>
      <w:r w:rsidR="00662AE6">
        <w:t xml:space="preserve">, </w:t>
      </w:r>
      <w:r w:rsidR="00662AE6">
        <w:fldChar w:fldCharType="begin"/>
      </w:r>
      <w:r w:rsidR="00662AE6">
        <w:instrText xml:space="preserve"> REF _Ref402801670 \r \h </w:instrText>
      </w:r>
      <w:r w:rsidR="00EA10C4">
        <w:instrText xml:space="preserve"> \* MERGEFORMAT </w:instrText>
      </w:r>
      <w:r w:rsidR="00662AE6">
        <w:fldChar w:fldCharType="separate"/>
      </w:r>
      <w:r w:rsidR="00F6443C">
        <w:t>Table 13</w:t>
      </w:r>
      <w:r w:rsidR="00662AE6">
        <w:fldChar w:fldCharType="end"/>
      </w:r>
      <w:r w:rsidR="00662AE6">
        <w:t>,</w:t>
      </w:r>
      <w:r w:rsidR="0019655E">
        <w:t xml:space="preserve"> </w:t>
      </w:r>
      <w:r w:rsidR="0019655E">
        <w:fldChar w:fldCharType="begin"/>
      </w:r>
      <w:r w:rsidR="0019655E">
        <w:instrText xml:space="preserve"> REF _Ref402805651 \r \h </w:instrText>
      </w:r>
      <w:r w:rsidR="00EA10C4">
        <w:instrText xml:space="preserve"> \* MERGEFORMAT </w:instrText>
      </w:r>
      <w:r w:rsidR="0019655E">
        <w:fldChar w:fldCharType="separate"/>
      </w:r>
      <w:r w:rsidR="00F6443C">
        <w:t>Table 14</w:t>
      </w:r>
      <w:r w:rsidR="0019655E">
        <w:fldChar w:fldCharType="end"/>
      </w:r>
      <w:r>
        <w:t xml:space="preserve">. </w:t>
      </w:r>
    </w:p>
    <w:p w:rsidR="007515C4" w:rsidRDefault="007515C4" w:rsidP="00BD5E3C"/>
    <w:p w:rsidR="00E75127" w:rsidRPr="00BD5E3C" w:rsidRDefault="00E75127" w:rsidP="00CB4D2B">
      <w:pPr>
        <w:pStyle w:val="tabulka"/>
      </w:pPr>
      <w:bookmarkStart w:id="43" w:name="_Ref402801669"/>
      <w:bookmarkStart w:id="44" w:name="_Toc403390892"/>
      <w:r>
        <w:t>2015 TAP actions</w:t>
      </w:r>
      <w:bookmarkEnd w:id="43"/>
      <w:bookmarkEnd w:id="44"/>
      <w:r>
        <w:t xml:space="preserve"> </w:t>
      </w:r>
    </w:p>
    <w:tbl>
      <w:tblPr>
        <w:tblStyle w:val="TableGrid"/>
        <w:tblW w:w="9322" w:type="dxa"/>
        <w:tblLayout w:type="fixed"/>
        <w:tblLook w:val="04A0" w:firstRow="1" w:lastRow="0" w:firstColumn="1" w:lastColumn="0" w:noHBand="0" w:noVBand="1"/>
      </w:tblPr>
      <w:tblGrid>
        <w:gridCol w:w="3369"/>
        <w:gridCol w:w="1559"/>
        <w:gridCol w:w="992"/>
        <w:gridCol w:w="3402"/>
      </w:tblGrid>
      <w:tr w:rsidR="00790255" w:rsidRPr="00790255" w:rsidTr="00BB0A12">
        <w:trPr>
          <w:trHeight w:val="288"/>
        </w:trPr>
        <w:tc>
          <w:tcPr>
            <w:tcW w:w="3369" w:type="dxa"/>
            <w:shd w:val="clear" w:color="auto" w:fill="BFBFBF" w:themeFill="background1" w:themeFillShade="BF"/>
            <w:hideMark/>
          </w:tcPr>
          <w:p w:rsidR="00790255" w:rsidRPr="00790255" w:rsidRDefault="00790255" w:rsidP="005E3B22">
            <w:r w:rsidRPr="00790255">
              <w:t>Task</w:t>
            </w:r>
          </w:p>
        </w:tc>
        <w:tc>
          <w:tcPr>
            <w:tcW w:w="1559" w:type="dxa"/>
            <w:shd w:val="clear" w:color="auto" w:fill="BFBFBF" w:themeFill="background1" w:themeFillShade="BF"/>
            <w:hideMark/>
          </w:tcPr>
          <w:p w:rsidR="00790255" w:rsidRPr="00790255" w:rsidRDefault="00790255" w:rsidP="005E3B22">
            <w:r w:rsidRPr="00790255">
              <w:t>Responsibility</w:t>
            </w:r>
          </w:p>
        </w:tc>
        <w:tc>
          <w:tcPr>
            <w:tcW w:w="992" w:type="dxa"/>
            <w:shd w:val="clear" w:color="auto" w:fill="BFBFBF" w:themeFill="background1" w:themeFillShade="BF"/>
            <w:hideMark/>
          </w:tcPr>
          <w:p w:rsidR="00790255" w:rsidRPr="00790255" w:rsidRDefault="00790255" w:rsidP="005E3B22">
            <w:r w:rsidRPr="00790255">
              <w:t>Timing</w:t>
            </w:r>
          </w:p>
        </w:tc>
        <w:tc>
          <w:tcPr>
            <w:tcW w:w="3402" w:type="dxa"/>
            <w:shd w:val="clear" w:color="auto" w:fill="BFBFBF" w:themeFill="background1" w:themeFillShade="BF"/>
            <w:hideMark/>
          </w:tcPr>
          <w:p w:rsidR="00790255" w:rsidRPr="00790255" w:rsidRDefault="00790255" w:rsidP="005E3B22">
            <w:r w:rsidRPr="00790255">
              <w:t>Indicator</w:t>
            </w:r>
          </w:p>
        </w:tc>
      </w:tr>
      <w:tr w:rsidR="00BD5E3C" w:rsidRPr="00790255" w:rsidTr="00BB0A12">
        <w:trPr>
          <w:trHeight w:val="648"/>
        </w:trPr>
        <w:tc>
          <w:tcPr>
            <w:tcW w:w="3369" w:type="dxa"/>
            <w:noWrap/>
            <w:hideMark/>
          </w:tcPr>
          <w:p w:rsidR="00BD5E3C" w:rsidRPr="00790255" w:rsidRDefault="00BD5E3C" w:rsidP="00437A6D">
            <w:r>
              <w:t>First update of Regional Maps and Matrixes</w:t>
            </w:r>
          </w:p>
        </w:tc>
        <w:tc>
          <w:tcPr>
            <w:tcW w:w="1559" w:type="dxa"/>
            <w:noWrap/>
            <w:hideMark/>
          </w:tcPr>
          <w:p w:rsidR="00BD5E3C" w:rsidRPr="00790255" w:rsidRDefault="00BD5E3C" w:rsidP="005E3B22">
            <w:r w:rsidRPr="00790255">
              <w:t>all partners</w:t>
            </w:r>
          </w:p>
        </w:tc>
        <w:tc>
          <w:tcPr>
            <w:tcW w:w="992" w:type="dxa"/>
            <w:noWrap/>
            <w:hideMark/>
          </w:tcPr>
          <w:p w:rsidR="00BD5E3C" w:rsidRPr="00790255" w:rsidRDefault="00BD5E3C" w:rsidP="00437A6D">
            <w:r>
              <w:t>04/2015</w:t>
            </w:r>
          </w:p>
        </w:tc>
        <w:tc>
          <w:tcPr>
            <w:tcW w:w="3402" w:type="dxa"/>
            <w:noWrap/>
            <w:hideMark/>
          </w:tcPr>
          <w:p w:rsidR="00BD5E3C" w:rsidRPr="00790255" w:rsidRDefault="00BD5E3C" w:rsidP="00BD5E3C">
            <w:r>
              <w:t>Regional Maps and Matrixes are updated according information from partners.</w:t>
            </w:r>
          </w:p>
        </w:tc>
      </w:tr>
      <w:tr w:rsidR="00A57FCD" w:rsidRPr="00790255" w:rsidTr="00BB0A12">
        <w:trPr>
          <w:trHeight w:val="686"/>
        </w:trPr>
        <w:tc>
          <w:tcPr>
            <w:tcW w:w="3369" w:type="dxa"/>
            <w:noWrap/>
            <w:hideMark/>
          </w:tcPr>
          <w:p w:rsidR="00A57FCD" w:rsidRDefault="00A57FCD" w:rsidP="00437A6D">
            <w:r>
              <w:t xml:space="preserve">First update of the </w:t>
            </w:r>
            <w:r w:rsidRPr="00790255">
              <w:t xml:space="preserve">Transnational Contact Point </w:t>
            </w:r>
            <w:r>
              <w:t xml:space="preserve">platform </w:t>
            </w:r>
          </w:p>
        </w:tc>
        <w:tc>
          <w:tcPr>
            <w:tcW w:w="1559" w:type="dxa"/>
            <w:noWrap/>
            <w:hideMark/>
          </w:tcPr>
          <w:p w:rsidR="00A57FCD" w:rsidRPr="00790255" w:rsidRDefault="00A57FCD" w:rsidP="00A57FCD">
            <w:r w:rsidRPr="00790255">
              <w:t>RERA</w:t>
            </w:r>
          </w:p>
        </w:tc>
        <w:tc>
          <w:tcPr>
            <w:tcW w:w="992" w:type="dxa"/>
            <w:noWrap/>
            <w:hideMark/>
          </w:tcPr>
          <w:p w:rsidR="00A57FCD" w:rsidRDefault="00A57FCD" w:rsidP="00481B3D">
            <w:r>
              <w:t>04/2015</w:t>
            </w:r>
          </w:p>
        </w:tc>
        <w:tc>
          <w:tcPr>
            <w:tcW w:w="3402" w:type="dxa"/>
            <w:noWrap/>
            <w:hideMark/>
          </w:tcPr>
          <w:p w:rsidR="00A57FCD" w:rsidRDefault="00A57FCD" w:rsidP="00A57FCD">
            <w:r w:rsidRPr="00790255">
              <w:t xml:space="preserve">Transnational Contact Point </w:t>
            </w:r>
            <w:r>
              <w:t>platform is up to date based on partners</w:t>
            </w:r>
            <w:r w:rsidR="009F04F3">
              <w:t>’</w:t>
            </w:r>
            <w:r>
              <w:t xml:space="preserve"> inputs.</w:t>
            </w:r>
          </w:p>
        </w:tc>
      </w:tr>
      <w:tr w:rsidR="00A57FCD" w:rsidRPr="00790255" w:rsidTr="00BB0A12">
        <w:trPr>
          <w:trHeight w:val="695"/>
        </w:trPr>
        <w:tc>
          <w:tcPr>
            <w:tcW w:w="3369" w:type="dxa"/>
            <w:noWrap/>
            <w:hideMark/>
          </w:tcPr>
          <w:p w:rsidR="00A57FCD" w:rsidRPr="00790255" w:rsidRDefault="00A57FCD" w:rsidP="00437A6D">
            <w:r>
              <w:t>Second update of Regional Maps and Matrixes</w:t>
            </w:r>
          </w:p>
        </w:tc>
        <w:tc>
          <w:tcPr>
            <w:tcW w:w="1559" w:type="dxa"/>
            <w:noWrap/>
            <w:hideMark/>
          </w:tcPr>
          <w:p w:rsidR="00A57FCD" w:rsidRPr="00790255" w:rsidRDefault="00A57FCD" w:rsidP="00A57FCD">
            <w:r w:rsidRPr="00790255">
              <w:t>all partners</w:t>
            </w:r>
          </w:p>
        </w:tc>
        <w:tc>
          <w:tcPr>
            <w:tcW w:w="992" w:type="dxa"/>
            <w:noWrap/>
            <w:hideMark/>
          </w:tcPr>
          <w:p w:rsidR="00A57FCD" w:rsidRPr="00790255" w:rsidRDefault="00A57FCD" w:rsidP="00481B3D">
            <w:r>
              <w:t>10/2015</w:t>
            </w:r>
          </w:p>
        </w:tc>
        <w:tc>
          <w:tcPr>
            <w:tcW w:w="3402" w:type="dxa"/>
            <w:noWrap/>
            <w:hideMark/>
          </w:tcPr>
          <w:p w:rsidR="00A57FCD" w:rsidRPr="00790255" w:rsidRDefault="00A57FCD" w:rsidP="00A57FCD">
            <w:r>
              <w:t>Regional Maps and Matrixes are updated according information from partners.</w:t>
            </w:r>
          </w:p>
        </w:tc>
      </w:tr>
      <w:tr w:rsidR="00A57FCD" w:rsidRPr="00790255" w:rsidTr="00BB0A12">
        <w:trPr>
          <w:trHeight w:val="705"/>
        </w:trPr>
        <w:tc>
          <w:tcPr>
            <w:tcW w:w="3369" w:type="dxa"/>
            <w:noWrap/>
            <w:hideMark/>
          </w:tcPr>
          <w:p w:rsidR="00A57FCD" w:rsidRDefault="00A57FCD" w:rsidP="00A57FCD">
            <w:r>
              <w:t xml:space="preserve">Second update of the </w:t>
            </w:r>
            <w:r w:rsidRPr="00790255">
              <w:t xml:space="preserve">Transnational Contact Point </w:t>
            </w:r>
            <w:r>
              <w:t xml:space="preserve">platform </w:t>
            </w:r>
          </w:p>
        </w:tc>
        <w:tc>
          <w:tcPr>
            <w:tcW w:w="1559" w:type="dxa"/>
            <w:noWrap/>
            <w:hideMark/>
          </w:tcPr>
          <w:p w:rsidR="00A57FCD" w:rsidRPr="00790255" w:rsidRDefault="00A57FCD" w:rsidP="00A57FCD">
            <w:r w:rsidRPr="00790255">
              <w:t>RERA</w:t>
            </w:r>
          </w:p>
        </w:tc>
        <w:tc>
          <w:tcPr>
            <w:tcW w:w="992" w:type="dxa"/>
            <w:noWrap/>
            <w:hideMark/>
          </w:tcPr>
          <w:p w:rsidR="00A57FCD" w:rsidRDefault="00A57FCD" w:rsidP="00481B3D">
            <w:r>
              <w:t>10/2015</w:t>
            </w:r>
          </w:p>
        </w:tc>
        <w:tc>
          <w:tcPr>
            <w:tcW w:w="3402" w:type="dxa"/>
            <w:noWrap/>
            <w:hideMark/>
          </w:tcPr>
          <w:p w:rsidR="00A57FCD" w:rsidRDefault="00A57FCD" w:rsidP="00A57FCD">
            <w:r w:rsidRPr="00790255">
              <w:t xml:space="preserve">Transnational Contact Point </w:t>
            </w:r>
            <w:r>
              <w:t>platform is up to date based on partners</w:t>
            </w:r>
            <w:r w:rsidR="009F04F3">
              <w:t>’</w:t>
            </w:r>
            <w:r>
              <w:t xml:space="preserve"> inputs.</w:t>
            </w:r>
          </w:p>
        </w:tc>
      </w:tr>
      <w:tr w:rsidR="00A57FCD" w:rsidRPr="00790255" w:rsidTr="00BB0A12">
        <w:trPr>
          <w:trHeight w:val="702"/>
        </w:trPr>
        <w:tc>
          <w:tcPr>
            <w:tcW w:w="3369" w:type="dxa"/>
            <w:noWrap/>
            <w:hideMark/>
          </w:tcPr>
          <w:p w:rsidR="00A57FCD" w:rsidRPr="00790255" w:rsidRDefault="00A57FCD" w:rsidP="00437A6D">
            <w:r>
              <w:t xml:space="preserve">2015 </w:t>
            </w:r>
            <w:r w:rsidRPr="00790255">
              <w:t>additional regional training</w:t>
            </w:r>
          </w:p>
        </w:tc>
        <w:tc>
          <w:tcPr>
            <w:tcW w:w="1559" w:type="dxa"/>
            <w:noWrap/>
            <w:hideMark/>
          </w:tcPr>
          <w:p w:rsidR="00A57FCD" w:rsidRPr="00790255" w:rsidRDefault="00A57FCD" w:rsidP="005E3B22">
            <w:r w:rsidRPr="00790255">
              <w:t>all partners</w:t>
            </w:r>
          </w:p>
        </w:tc>
        <w:tc>
          <w:tcPr>
            <w:tcW w:w="992" w:type="dxa"/>
            <w:noWrap/>
            <w:hideMark/>
          </w:tcPr>
          <w:p w:rsidR="00A57FCD" w:rsidRPr="00790255" w:rsidRDefault="00A57FCD" w:rsidP="00437A6D">
            <w:r>
              <w:t>2015</w:t>
            </w:r>
          </w:p>
        </w:tc>
        <w:tc>
          <w:tcPr>
            <w:tcW w:w="3402" w:type="dxa"/>
            <w:noWrap/>
            <w:hideMark/>
          </w:tcPr>
          <w:p w:rsidR="00A57FCD" w:rsidRPr="00790255" w:rsidRDefault="00A57FCD" w:rsidP="005E3B22">
            <w:r>
              <w:t xml:space="preserve">Additional regional training </w:t>
            </w:r>
            <w:r w:rsidRPr="00790255">
              <w:t xml:space="preserve">in the same format as during the project </w:t>
            </w:r>
            <w:r w:rsidRPr="00790255">
              <w:lastRenderedPageBreak/>
              <w:t>life.</w:t>
            </w:r>
            <w:r>
              <w:t xml:space="preserve"> </w:t>
            </w:r>
          </w:p>
        </w:tc>
      </w:tr>
    </w:tbl>
    <w:p w:rsidR="00E75127" w:rsidRDefault="00E75127" w:rsidP="00E75127"/>
    <w:p w:rsidR="00E75127" w:rsidRPr="00BD5E3C" w:rsidRDefault="00E75127" w:rsidP="00CB4D2B">
      <w:pPr>
        <w:pStyle w:val="tabulka"/>
      </w:pPr>
      <w:bookmarkStart w:id="45" w:name="_Ref402801670"/>
      <w:bookmarkStart w:id="46" w:name="_Toc403390893"/>
      <w:r>
        <w:t>2016 TAP actions</w:t>
      </w:r>
      <w:bookmarkEnd w:id="45"/>
      <w:bookmarkEnd w:id="46"/>
      <w:r>
        <w:t xml:space="preserve"> </w:t>
      </w:r>
    </w:p>
    <w:tbl>
      <w:tblPr>
        <w:tblStyle w:val="TableGrid"/>
        <w:tblW w:w="9322" w:type="dxa"/>
        <w:tblLook w:val="04A0" w:firstRow="1" w:lastRow="0" w:firstColumn="1" w:lastColumn="0" w:noHBand="0" w:noVBand="1"/>
      </w:tblPr>
      <w:tblGrid>
        <w:gridCol w:w="3369"/>
        <w:gridCol w:w="1456"/>
        <w:gridCol w:w="1095"/>
        <w:gridCol w:w="3402"/>
      </w:tblGrid>
      <w:tr w:rsidR="00E75127" w:rsidRPr="00790255" w:rsidTr="00BB0A12">
        <w:trPr>
          <w:trHeight w:val="288"/>
        </w:trPr>
        <w:tc>
          <w:tcPr>
            <w:tcW w:w="3369" w:type="dxa"/>
            <w:shd w:val="clear" w:color="auto" w:fill="BFBFBF" w:themeFill="background1" w:themeFillShade="BF"/>
            <w:hideMark/>
          </w:tcPr>
          <w:p w:rsidR="00E75127" w:rsidRPr="00790255" w:rsidRDefault="00E75127" w:rsidP="00481B3D">
            <w:r w:rsidRPr="00790255">
              <w:t>Task</w:t>
            </w:r>
          </w:p>
        </w:tc>
        <w:tc>
          <w:tcPr>
            <w:tcW w:w="1456" w:type="dxa"/>
            <w:shd w:val="clear" w:color="auto" w:fill="BFBFBF" w:themeFill="background1" w:themeFillShade="BF"/>
            <w:hideMark/>
          </w:tcPr>
          <w:p w:rsidR="00E75127" w:rsidRPr="00790255" w:rsidRDefault="00E75127" w:rsidP="00481B3D">
            <w:r w:rsidRPr="00790255">
              <w:t>Responsibility</w:t>
            </w:r>
          </w:p>
        </w:tc>
        <w:tc>
          <w:tcPr>
            <w:tcW w:w="1095" w:type="dxa"/>
            <w:shd w:val="clear" w:color="auto" w:fill="BFBFBF" w:themeFill="background1" w:themeFillShade="BF"/>
            <w:hideMark/>
          </w:tcPr>
          <w:p w:rsidR="00E75127" w:rsidRPr="00790255" w:rsidRDefault="00E75127" w:rsidP="00481B3D">
            <w:r w:rsidRPr="00790255">
              <w:t>Timing</w:t>
            </w:r>
          </w:p>
        </w:tc>
        <w:tc>
          <w:tcPr>
            <w:tcW w:w="3402" w:type="dxa"/>
            <w:shd w:val="clear" w:color="auto" w:fill="BFBFBF" w:themeFill="background1" w:themeFillShade="BF"/>
            <w:hideMark/>
          </w:tcPr>
          <w:p w:rsidR="00E75127" w:rsidRPr="00790255" w:rsidRDefault="00E75127" w:rsidP="00481B3D">
            <w:r w:rsidRPr="00790255">
              <w:t>Indicator</w:t>
            </w:r>
          </w:p>
        </w:tc>
      </w:tr>
      <w:tr w:rsidR="00E75127" w:rsidRPr="00790255" w:rsidTr="00BB0A12">
        <w:trPr>
          <w:trHeight w:val="645"/>
        </w:trPr>
        <w:tc>
          <w:tcPr>
            <w:tcW w:w="3369" w:type="dxa"/>
            <w:noWrap/>
            <w:hideMark/>
          </w:tcPr>
          <w:p w:rsidR="00E75127" w:rsidRPr="00790255" w:rsidRDefault="00E75127" w:rsidP="00481B3D">
            <w:r>
              <w:t>Third update of Regional Maps and Matrixes</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04/2016</w:t>
            </w:r>
          </w:p>
        </w:tc>
        <w:tc>
          <w:tcPr>
            <w:tcW w:w="3402" w:type="dxa"/>
            <w:noWrap/>
            <w:hideMark/>
          </w:tcPr>
          <w:p w:rsidR="00E75127" w:rsidRPr="00790255" w:rsidRDefault="00E75127" w:rsidP="00481B3D">
            <w:r>
              <w:t>Regional Maps and Matrixes are updated according information from partners.</w:t>
            </w:r>
          </w:p>
        </w:tc>
      </w:tr>
      <w:tr w:rsidR="00E75127" w:rsidRPr="00790255" w:rsidTr="00BB0A12">
        <w:trPr>
          <w:trHeight w:val="697"/>
        </w:trPr>
        <w:tc>
          <w:tcPr>
            <w:tcW w:w="3369" w:type="dxa"/>
            <w:noWrap/>
            <w:hideMark/>
          </w:tcPr>
          <w:p w:rsidR="00E75127" w:rsidRDefault="00E75127" w:rsidP="00481B3D">
            <w:r>
              <w:t xml:space="preserve">Third update of the </w:t>
            </w:r>
            <w:r w:rsidRPr="00790255">
              <w:t xml:space="preserve">Transnational Contact Point </w:t>
            </w:r>
            <w:r>
              <w:t xml:space="preserve">platform </w:t>
            </w:r>
          </w:p>
        </w:tc>
        <w:tc>
          <w:tcPr>
            <w:tcW w:w="1456" w:type="dxa"/>
            <w:noWrap/>
            <w:hideMark/>
          </w:tcPr>
          <w:p w:rsidR="00E75127" w:rsidRPr="00790255" w:rsidRDefault="00E75127" w:rsidP="00481B3D">
            <w:r w:rsidRPr="00790255">
              <w:t>RERA</w:t>
            </w:r>
          </w:p>
        </w:tc>
        <w:tc>
          <w:tcPr>
            <w:tcW w:w="1095" w:type="dxa"/>
            <w:noWrap/>
            <w:hideMark/>
          </w:tcPr>
          <w:p w:rsidR="00E75127" w:rsidRDefault="00E75127" w:rsidP="00481B3D">
            <w:r>
              <w:t>04/2016</w:t>
            </w:r>
          </w:p>
        </w:tc>
        <w:tc>
          <w:tcPr>
            <w:tcW w:w="3402" w:type="dxa"/>
            <w:noWrap/>
            <w:hideMark/>
          </w:tcPr>
          <w:p w:rsidR="00E75127" w:rsidRDefault="00E75127" w:rsidP="00481B3D">
            <w:r w:rsidRPr="00790255">
              <w:t xml:space="preserve">Transnational Contact Point </w:t>
            </w:r>
            <w:r>
              <w:t>platform is up to date based on partners</w:t>
            </w:r>
            <w:r w:rsidR="009F04F3">
              <w:t>’</w:t>
            </w:r>
            <w:r>
              <w:t xml:space="preserve"> inputs.</w:t>
            </w:r>
          </w:p>
        </w:tc>
      </w:tr>
      <w:tr w:rsidR="00E75127" w:rsidRPr="00790255" w:rsidTr="00BB0A12">
        <w:trPr>
          <w:trHeight w:val="707"/>
        </w:trPr>
        <w:tc>
          <w:tcPr>
            <w:tcW w:w="3369" w:type="dxa"/>
            <w:noWrap/>
            <w:hideMark/>
          </w:tcPr>
          <w:p w:rsidR="00E75127" w:rsidRPr="00790255" w:rsidRDefault="00E75127" w:rsidP="00481B3D">
            <w:r>
              <w:t>Fourth update of Regional Maps and Matrixes</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10/2016</w:t>
            </w:r>
          </w:p>
        </w:tc>
        <w:tc>
          <w:tcPr>
            <w:tcW w:w="3402" w:type="dxa"/>
            <w:noWrap/>
            <w:hideMark/>
          </w:tcPr>
          <w:p w:rsidR="00E75127" w:rsidRPr="00790255" w:rsidRDefault="00E75127" w:rsidP="00481B3D">
            <w:r>
              <w:t>Regional Maps and Matrixes are updated according information from partners.</w:t>
            </w:r>
          </w:p>
        </w:tc>
      </w:tr>
      <w:tr w:rsidR="00E75127" w:rsidRPr="00790255" w:rsidTr="00BB0A12">
        <w:trPr>
          <w:trHeight w:val="689"/>
        </w:trPr>
        <w:tc>
          <w:tcPr>
            <w:tcW w:w="3369" w:type="dxa"/>
            <w:noWrap/>
            <w:hideMark/>
          </w:tcPr>
          <w:p w:rsidR="00E75127" w:rsidRDefault="00E75127" w:rsidP="00481B3D">
            <w:r>
              <w:t xml:space="preserve">Fourth update of the </w:t>
            </w:r>
            <w:r w:rsidRPr="00790255">
              <w:t xml:space="preserve">Transnational Contact Point </w:t>
            </w:r>
            <w:r>
              <w:t xml:space="preserve">platform </w:t>
            </w:r>
          </w:p>
        </w:tc>
        <w:tc>
          <w:tcPr>
            <w:tcW w:w="1456" w:type="dxa"/>
            <w:noWrap/>
            <w:hideMark/>
          </w:tcPr>
          <w:p w:rsidR="00E75127" w:rsidRPr="00790255" w:rsidRDefault="00E75127" w:rsidP="00481B3D">
            <w:r w:rsidRPr="00790255">
              <w:t>RERA</w:t>
            </w:r>
          </w:p>
        </w:tc>
        <w:tc>
          <w:tcPr>
            <w:tcW w:w="1095" w:type="dxa"/>
            <w:noWrap/>
            <w:hideMark/>
          </w:tcPr>
          <w:p w:rsidR="00E75127" w:rsidRDefault="00E75127" w:rsidP="00481B3D">
            <w:r>
              <w:t>10/2016</w:t>
            </w:r>
          </w:p>
        </w:tc>
        <w:tc>
          <w:tcPr>
            <w:tcW w:w="3402" w:type="dxa"/>
            <w:noWrap/>
            <w:hideMark/>
          </w:tcPr>
          <w:p w:rsidR="00E75127" w:rsidRDefault="00E75127" w:rsidP="00481B3D">
            <w:r w:rsidRPr="00790255">
              <w:t xml:space="preserve">Transnational Contact Point </w:t>
            </w:r>
            <w:r>
              <w:t>platform is up to date based on partners</w:t>
            </w:r>
            <w:r w:rsidR="009F04F3">
              <w:t>’</w:t>
            </w:r>
            <w:r>
              <w:t xml:space="preserve"> inputs.</w:t>
            </w:r>
          </w:p>
        </w:tc>
      </w:tr>
      <w:tr w:rsidR="00E75127" w:rsidRPr="00790255" w:rsidTr="00BB0A12">
        <w:trPr>
          <w:trHeight w:val="699"/>
        </w:trPr>
        <w:tc>
          <w:tcPr>
            <w:tcW w:w="3369" w:type="dxa"/>
            <w:noWrap/>
            <w:hideMark/>
          </w:tcPr>
          <w:p w:rsidR="00E75127" w:rsidRPr="00790255" w:rsidRDefault="00E75127" w:rsidP="00481B3D">
            <w:r>
              <w:t xml:space="preserve">2016 </w:t>
            </w:r>
            <w:r w:rsidRPr="00790255">
              <w:t>additional regional training</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2016</w:t>
            </w:r>
          </w:p>
        </w:tc>
        <w:tc>
          <w:tcPr>
            <w:tcW w:w="3402" w:type="dxa"/>
            <w:noWrap/>
            <w:hideMark/>
          </w:tcPr>
          <w:p w:rsidR="00E75127" w:rsidRPr="00790255" w:rsidRDefault="00E75127" w:rsidP="00481B3D">
            <w:r>
              <w:t xml:space="preserve">Additional regional training </w:t>
            </w:r>
            <w:r w:rsidRPr="00790255">
              <w:t>in the same format as during the project life.</w:t>
            </w:r>
            <w:r>
              <w:t xml:space="preserve"> </w:t>
            </w:r>
          </w:p>
        </w:tc>
      </w:tr>
    </w:tbl>
    <w:p w:rsidR="00E75127" w:rsidRDefault="00E75127" w:rsidP="00790255">
      <w:pPr>
        <w:pStyle w:val="Table1"/>
      </w:pPr>
    </w:p>
    <w:p w:rsidR="00E75127" w:rsidRDefault="00E75127" w:rsidP="00CB4D2B">
      <w:pPr>
        <w:pStyle w:val="tabulka"/>
      </w:pPr>
      <w:bookmarkStart w:id="47" w:name="_Ref402801673"/>
      <w:bookmarkStart w:id="48" w:name="_Ref402805651"/>
      <w:bookmarkStart w:id="49" w:name="_Toc403390894"/>
      <w:r>
        <w:t>2017 TAP actions</w:t>
      </w:r>
      <w:bookmarkEnd w:id="47"/>
      <w:bookmarkEnd w:id="48"/>
      <w:bookmarkEnd w:id="49"/>
      <w:r>
        <w:t xml:space="preserve"> </w:t>
      </w:r>
    </w:p>
    <w:tbl>
      <w:tblPr>
        <w:tblStyle w:val="TableGrid"/>
        <w:tblW w:w="9322" w:type="dxa"/>
        <w:tblLook w:val="04A0" w:firstRow="1" w:lastRow="0" w:firstColumn="1" w:lastColumn="0" w:noHBand="0" w:noVBand="1"/>
      </w:tblPr>
      <w:tblGrid>
        <w:gridCol w:w="3369"/>
        <w:gridCol w:w="1456"/>
        <w:gridCol w:w="1095"/>
        <w:gridCol w:w="3402"/>
      </w:tblGrid>
      <w:tr w:rsidR="00E75127" w:rsidRPr="00790255" w:rsidTr="00BB0A12">
        <w:trPr>
          <w:trHeight w:val="288"/>
        </w:trPr>
        <w:tc>
          <w:tcPr>
            <w:tcW w:w="3369" w:type="dxa"/>
            <w:shd w:val="clear" w:color="auto" w:fill="BFBFBF" w:themeFill="background1" w:themeFillShade="BF"/>
            <w:hideMark/>
          </w:tcPr>
          <w:p w:rsidR="00E75127" w:rsidRPr="00790255" w:rsidRDefault="00E75127" w:rsidP="00481B3D">
            <w:r w:rsidRPr="00790255">
              <w:t>Task</w:t>
            </w:r>
          </w:p>
        </w:tc>
        <w:tc>
          <w:tcPr>
            <w:tcW w:w="1456" w:type="dxa"/>
            <w:shd w:val="clear" w:color="auto" w:fill="BFBFBF" w:themeFill="background1" w:themeFillShade="BF"/>
            <w:hideMark/>
          </w:tcPr>
          <w:p w:rsidR="00E75127" w:rsidRPr="00790255" w:rsidRDefault="00E75127" w:rsidP="00481B3D">
            <w:r w:rsidRPr="00790255">
              <w:t>Responsibility</w:t>
            </w:r>
          </w:p>
        </w:tc>
        <w:tc>
          <w:tcPr>
            <w:tcW w:w="1095" w:type="dxa"/>
            <w:shd w:val="clear" w:color="auto" w:fill="BFBFBF" w:themeFill="background1" w:themeFillShade="BF"/>
            <w:hideMark/>
          </w:tcPr>
          <w:p w:rsidR="00E75127" w:rsidRPr="00790255" w:rsidRDefault="00E75127" w:rsidP="00481B3D">
            <w:r w:rsidRPr="00790255">
              <w:t>Timing</w:t>
            </w:r>
          </w:p>
        </w:tc>
        <w:tc>
          <w:tcPr>
            <w:tcW w:w="3402" w:type="dxa"/>
            <w:shd w:val="clear" w:color="auto" w:fill="BFBFBF" w:themeFill="background1" w:themeFillShade="BF"/>
            <w:hideMark/>
          </w:tcPr>
          <w:p w:rsidR="00E75127" w:rsidRPr="00790255" w:rsidRDefault="00E75127" w:rsidP="00481B3D">
            <w:r w:rsidRPr="00790255">
              <w:t>Indicator</w:t>
            </w:r>
          </w:p>
        </w:tc>
      </w:tr>
      <w:tr w:rsidR="00E75127" w:rsidRPr="00790255" w:rsidTr="00BB0A12">
        <w:trPr>
          <w:trHeight w:val="708"/>
        </w:trPr>
        <w:tc>
          <w:tcPr>
            <w:tcW w:w="3369" w:type="dxa"/>
            <w:noWrap/>
            <w:hideMark/>
          </w:tcPr>
          <w:p w:rsidR="00E75127" w:rsidRPr="00790255" w:rsidRDefault="00E75127" w:rsidP="00481B3D">
            <w:r>
              <w:t>Fifth update of Regional Maps and Matrixes</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04/2017</w:t>
            </w:r>
          </w:p>
        </w:tc>
        <w:tc>
          <w:tcPr>
            <w:tcW w:w="3402" w:type="dxa"/>
            <w:noWrap/>
            <w:hideMark/>
          </w:tcPr>
          <w:p w:rsidR="00E75127" w:rsidRPr="00790255" w:rsidRDefault="00E75127" w:rsidP="00481B3D">
            <w:r>
              <w:t>Regional Maps and Matrixes are updated according information from partners.</w:t>
            </w:r>
          </w:p>
        </w:tc>
      </w:tr>
      <w:tr w:rsidR="00E75127" w:rsidRPr="00790255" w:rsidTr="00BB0A12">
        <w:trPr>
          <w:trHeight w:val="690"/>
        </w:trPr>
        <w:tc>
          <w:tcPr>
            <w:tcW w:w="3369" w:type="dxa"/>
            <w:noWrap/>
            <w:hideMark/>
          </w:tcPr>
          <w:p w:rsidR="00E75127" w:rsidRDefault="00E75127" w:rsidP="00481B3D">
            <w:r>
              <w:t xml:space="preserve">Fifth update of the </w:t>
            </w:r>
            <w:r w:rsidRPr="00790255">
              <w:t xml:space="preserve">Transnational Contact Point </w:t>
            </w:r>
            <w:r>
              <w:t xml:space="preserve">platform </w:t>
            </w:r>
          </w:p>
        </w:tc>
        <w:tc>
          <w:tcPr>
            <w:tcW w:w="1456" w:type="dxa"/>
            <w:noWrap/>
            <w:hideMark/>
          </w:tcPr>
          <w:p w:rsidR="00E75127" w:rsidRPr="00790255" w:rsidRDefault="00E75127" w:rsidP="00481B3D">
            <w:r w:rsidRPr="00790255">
              <w:t>RERA</w:t>
            </w:r>
          </w:p>
        </w:tc>
        <w:tc>
          <w:tcPr>
            <w:tcW w:w="1095" w:type="dxa"/>
            <w:noWrap/>
            <w:hideMark/>
          </w:tcPr>
          <w:p w:rsidR="00E75127" w:rsidRDefault="00E75127" w:rsidP="00481B3D">
            <w:r>
              <w:t>04/2017</w:t>
            </w:r>
          </w:p>
        </w:tc>
        <w:tc>
          <w:tcPr>
            <w:tcW w:w="3402" w:type="dxa"/>
            <w:noWrap/>
            <w:hideMark/>
          </w:tcPr>
          <w:p w:rsidR="00E75127" w:rsidRDefault="00E75127" w:rsidP="00481B3D">
            <w:r w:rsidRPr="00790255">
              <w:t xml:space="preserve">Transnational Contact Point </w:t>
            </w:r>
            <w:r>
              <w:t>platform is up to date based on partners</w:t>
            </w:r>
            <w:r w:rsidR="009F04F3">
              <w:t>’</w:t>
            </w:r>
            <w:r>
              <w:t xml:space="preserve"> inputs.</w:t>
            </w:r>
          </w:p>
        </w:tc>
      </w:tr>
      <w:tr w:rsidR="00E75127" w:rsidRPr="00790255" w:rsidTr="00BB0A12">
        <w:trPr>
          <w:trHeight w:val="739"/>
        </w:trPr>
        <w:tc>
          <w:tcPr>
            <w:tcW w:w="3369" w:type="dxa"/>
            <w:noWrap/>
            <w:hideMark/>
          </w:tcPr>
          <w:p w:rsidR="00E75127" w:rsidRPr="00790255" w:rsidRDefault="00E75127" w:rsidP="00481B3D">
            <w:r>
              <w:t>Sixth update of Regional Maps and Matrixes</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10/2017</w:t>
            </w:r>
          </w:p>
        </w:tc>
        <w:tc>
          <w:tcPr>
            <w:tcW w:w="3402" w:type="dxa"/>
            <w:noWrap/>
            <w:hideMark/>
          </w:tcPr>
          <w:p w:rsidR="00E75127" w:rsidRPr="00790255" w:rsidRDefault="00E75127" w:rsidP="00481B3D">
            <w:r>
              <w:t>Regional Maps and Matrixes are updated according information from partners.</w:t>
            </w:r>
          </w:p>
        </w:tc>
      </w:tr>
      <w:tr w:rsidR="00E75127" w:rsidRPr="00790255" w:rsidTr="00BB0A12">
        <w:trPr>
          <w:trHeight w:val="693"/>
        </w:trPr>
        <w:tc>
          <w:tcPr>
            <w:tcW w:w="3369" w:type="dxa"/>
            <w:noWrap/>
            <w:hideMark/>
          </w:tcPr>
          <w:p w:rsidR="00E75127" w:rsidRDefault="00E75127" w:rsidP="00481B3D">
            <w:r>
              <w:t xml:space="preserve">Sixth update of the </w:t>
            </w:r>
            <w:r w:rsidRPr="00790255">
              <w:t xml:space="preserve">Transnational Contact Point </w:t>
            </w:r>
            <w:r>
              <w:t xml:space="preserve">platform </w:t>
            </w:r>
          </w:p>
        </w:tc>
        <w:tc>
          <w:tcPr>
            <w:tcW w:w="1456" w:type="dxa"/>
            <w:noWrap/>
            <w:hideMark/>
          </w:tcPr>
          <w:p w:rsidR="00E75127" w:rsidRPr="00790255" w:rsidRDefault="00E75127" w:rsidP="00481B3D">
            <w:r w:rsidRPr="00790255">
              <w:t>RERA</w:t>
            </w:r>
          </w:p>
        </w:tc>
        <w:tc>
          <w:tcPr>
            <w:tcW w:w="1095" w:type="dxa"/>
            <w:noWrap/>
            <w:hideMark/>
          </w:tcPr>
          <w:p w:rsidR="00E75127" w:rsidRDefault="00E75127" w:rsidP="00481B3D">
            <w:r>
              <w:t>10/2017</w:t>
            </w:r>
          </w:p>
        </w:tc>
        <w:tc>
          <w:tcPr>
            <w:tcW w:w="3402" w:type="dxa"/>
            <w:noWrap/>
            <w:hideMark/>
          </w:tcPr>
          <w:p w:rsidR="00E75127" w:rsidRDefault="00E75127" w:rsidP="00481B3D">
            <w:r w:rsidRPr="00790255">
              <w:t xml:space="preserve">Transnational Contact Point </w:t>
            </w:r>
            <w:r>
              <w:t>platform is up to date based on partners</w:t>
            </w:r>
            <w:r w:rsidR="009F04F3">
              <w:t>’</w:t>
            </w:r>
            <w:r>
              <w:t xml:space="preserve"> inputs.</w:t>
            </w:r>
          </w:p>
        </w:tc>
      </w:tr>
      <w:tr w:rsidR="00E75127" w:rsidRPr="00790255" w:rsidTr="00BB0A12">
        <w:trPr>
          <w:trHeight w:val="703"/>
        </w:trPr>
        <w:tc>
          <w:tcPr>
            <w:tcW w:w="3369" w:type="dxa"/>
            <w:noWrap/>
            <w:hideMark/>
          </w:tcPr>
          <w:p w:rsidR="00E75127" w:rsidRPr="00790255" w:rsidRDefault="00E75127" w:rsidP="00E75127">
            <w:r>
              <w:t xml:space="preserve">2017 </w:t>
            </w:r>
            <w:r w:rsidRPr="00790255">
              <w:t>additional regional training</w:t>
            </w:r>
          </w:p>
        </w:tc>
        <w:tc>
          <w:tcPr>
            <w:tcW w:w="1456" w:type="dxa"/>
            <w:noWrap/>
            <w:hideMark/>
          </w:tcPr>
          <w:p w:rsidR="00E75127" w:rsidRPr="00790255" w:rsidRDefault="00E75127" w:rsidP="00481B3D">
            <w:r w:rsidRPr="00790255">
              <w:t>all partners</w:t>
            </w:r>
          </w:p>
        </w:tc>
        <w:tc>
          <w:tcPr>
            <w:tcW w:w="1095" w:type="dxa"/>
            <w:noWrap/>
            <w:hideMark/>
          </w:tcPr>
          <w:p w:rsidR="00E75127" w:rsidRPr="00790255" w:rsidRDefault="00E75127" w:rsidP="00481B3D">
            <w:r>
              <w:t>2017</w:t>
            </w:r>
          </w:p>
        </w:tc>
        <w:tc>
          <w:tcPr>
            <w:tcW w:w="3402" w:type="dxa"/>
            <w:noWrap/>
            <w:hideMark/>
          </w:tcPr>
          <w:p w:rsidR="00E75127" w:rsidRPr="00790255" w:rsidRDefault="00E75127" w:rsidP="00481B3D">
            <w:r>
              <w:t xml:space="preserve">Additional regional training </w:t>
            </w:r>
            <w:r w:rsidRPr="00790255">
              <w:t>in the same format as during the project life.</w:t>
            </w:r>
            <w:r>
              <w:t xml:space="preserve"> </w:t>
            </w:r>
          </w:p>
        </w:tc>
      </w:tr>
    </w:tbl>
    <w:p w:rsidR="00E75127" w:rsidRPr="00BD5E3C" w:rsidRDefault="00481B3D" w:rsidP="00CB4D2B">
      <w:pPr>
        <w:pStyle w:val="tabulka"/>
      </w:pPr>
      <w:bookmarkStart w:id="50" w:name="_Ref402801648"/>
      <w:bookmarkStart w:id="51" w:name="_Toc403390895"/>
      <w:r>
        <w:t>Continuous</w:t>
      </w:r>
      <w:r w:rsidR="00E75127">
        <w:t xml:space="preserve"> TAP actions</w:t>
      </w:r>
      <w:bookmarkEnd w:id="50"/>
      <w:bookmarkEnd w:id="51"/>
      <w:r w:rsidR="00E75127">
        <w:t xml:space="preserve"> </w:t>
      </w:r>
    </w:p>
    <w:tbl>
      <w:tblPr>
        <w:tblStyle w:val="TableGrid"/>
        <w:tblW w:w="9288" w:type="dxa"/>
        <w:tblLayout w:type="fixed"/>
        <w:tblLook w:val="04A0" w:firstRow="1" w:lastRow="0" w:firstColumn="1" w:lastColumn="0" w:noHBand="0" w:noVBand="1"/>
      </w:tblPr>
      <w:tblGrid>
        <w:gridCol w:w="2969"/>
        <w:gridCol w:w="1534"/>
        <w:gridCol w:w="1417"/>
        <w:gridCol w:w="3368"/>
      </w:tblGrid>
      <w:tr w:rsidR="00893CB3" w:rsidRPr="00790255" w:rsidTr="00893CB3">
        <w:trPr>
          <w:trHeight w:val="288"/>
        </w:trPr>
        <w:tc>
          <w:tcPr>
            <w:tcW w:w="2969" w:type="dxa"/>
            <w:shd w:val="clear" w:color="auto" w:fill="BFBFBF" w:themeFill="background1" w:themeFillShade="BF"/>
            <w:hideMark/>
          </w:tcPr>
          <w:p w:rsidR="00A57FCD" w:rsidRPr="00790255" w:rsidRDefault="00A57FCD" w:rsidP="00A57FCD">
            <w:r w:rsidRPr="00790255">
              <w:t>Task</w:t>
            </w:r>
          </w:p>
        </w:tc>
        <w:tc>
          <w:tcPr>
            <w:tcW w:w="1534" w:type="dxa"/>
            <w:shd w:val="clear" w:color="auto" w:fill="BFBFBF" w:themeFill="background1" w:themeFillShade="BF"/>
            <w:hideMark/>
          </w:tcPr>
          <w:p w:rsidR="00A57FCD" w:rsidRPr="00790255" w:rsidRDefault="00A57FCD" w:rsidP="00A57FCD">
            <w:r w:rsidRPr="00790255">
              <w:t>Responsibility</w:t>
            </w:r>
          </w:p>
        </w:tc>
        <w:tc>
          <w:tcPr>
            <w:tcW w:w="1417" w:type="dxa"/>
            <w:shd w:val="clear" w:color="auto" w:fill="BFBFBF" w:themeFill="background1" w:themeFillShade="BF"/>
            <w:hideMark/>
          </w:tcPr>
          <w:p w:rsidR="00A57FCD" w:rsidRPr="00790255" w:rsidRDefault="00A57FCD" w:rsidP="00A57FCD">
            <w:r w:rsidRPr="00790255">
              <w:t>Timing</w:t>
            </w:r>
          </w:p>
        </w:tc>
        <w:tc>
          <w:tcPr>
            <w:tcW w:w="3368" w:type="dxa"/>
            <w:shd w:val="clear" w:color="auto" w:fill="BFBFBF" w:themeFill="background1" w:themeFillShade="BF"/>
            <w:hideMark/>
          </w:tcPr>
          <w:p w:rsidR="00A57FCD" w:rsidRPr="00790255" w:rsidRDefault="00A57FCD" w:rsidP="00A57FCD">
            <w:r w:rsidRPr="00790255">
              <w:t>Indicator</w:t>
            </w:r>
          </w:p>
        </w:tc>
      </w:tr>
      <w:tr w:rsidR="00893CB3" w:rsidRPr="00790255" w:rsidTr="00893CB3">
        <w:trPr>
          <w:trHeight w:val="889"/>
        </w:trPr>
        <w:tc>
          <w:tcPr>
            <w:tcW w:w="2969" w:type="dxa"/>
            <w:noWrap/>
            <w:hideMark/>
          </w:tcPr>
          <w:p w:rsidR="00A57FCD" w:rsidRPr="00790255" w:rsidRDefault="00A57FCD" w:rsidP="00A57FCD">
            <w:r w:rsidRPr="00790255">
              <w:t xml:space="preserve">Assistance to </w:t>
            </w:r>
            <w:r>
              <w:t>local service</w:t>
            </w:r>
            <w:r w:rsidRPr="00790255">
              <w:t xml:space="preserve"> providers in order to increase the level of the quality of services based on the identified good practices of </w:t>
            </w:r>
            <w:proofErr w:type="spellStart"/>
            <w:r>
              <w:t>InoPlaCe</w:t>
            </w:r>
            <w:proofErr w:type="spellEnd"/>
            <w:r w:rsidRPr="00790255">
              <w:t xml:space="preserve"> regions.</w:t>
            </w:r>
          </w:p>
        </w:tc>
        <w:tc>
          <w:tcPr>
            <w:tcW w:w="1534" w:type="dxa"/>
            <w:noWrap/>
            <w:hideMark/>
          </w:tcPr>
          <w:p w:rsidR="00A57FCD" w:rsidRPr="00790255" w:rsidRDefault="00A57FCD" w:rsidP="00A57FCD">
            <w:r w:rsidRPr="00790255">
              <w:t>all partners</w:t>
            </w:r>
          </w:p>
        </w:tc>
        <w:tc>
          <w:tcPr>
            <w:tcW w:w="1417" w:type="dxa"/>
            <w:noWrap/>
            <w:hideMark/>
          </w:tcPr>
          <w:p w:rsidR="00A57FCD" w:rsidRPr="00790255" w:rsidRDefault="00A57FCD" w:rsidP="00A57FCD">
            <w:r w:rsidRPr="00790255">
              <w:t xml:space="preserve">08/2014 – </w:t>
            </w:r>
            <w:r>
              <w:t>10</w:t>
            </w:r>
            <w:r w:rsidRPr="00790255">
              <w:t>/2017</w:t>
            </w:r>
          </w:p>
        </w:tc>
        <w:tc>
          <w:tcPr>
            <w:tcW w:w="3368" w:type="dxa"/>
            <w:noWrap/>
            <w:hideMark/>
          </w:tcPr>
          <w:p w:rsidR="00A57FCD" w:rsidRPr="00790255" w:rsidRDefault="00A57FCD" w:rsidP="00A57FCD">
            <w:r w:rsidRPr="00790255">
              <w:t>All services in region are improved to very good or excellent level</w:t>
            </w:r>
            <w:r w:rsidR="00A25CB6">
              <w:t>.</w:t>
            </w:r>
            <w:r w:rsidRPr="00790255">
              <w:t xml:space="preserve"> </w:t>
            </w:r>
          </w:p>
        </w:tc>
      </w:tr>
      <w:tr w:rsidR="00893CB3" w:rsidRPr="00790255" w:rsidTr="00893CB3">
        <w:trPr>
          <w:trHeight w:val="987"/>
        </w:trPr>
        <w:tc>
          <w:tcPr>
            <w:tcW w:w="2969" w:type="dxa"/>
            <w:noWrap/>
            <w:hideMark/>
          </w:tcPr>
          <w:p w:rsidR="00A57FCD" w:rsidRPr="00790255" w:rsidRDefault="00A57FCD" w:rsidP="00A57FCD">
            <w:r w:rsidRPr="00790255">
              <w:lastRenderedPageBreak/>
              <w:t>Operat</w:t>
            </w:r>
            <w:r>
              <w:t>ion of</w:t>
            </w:r>
            <w:r w:rsidRPr="00790255">
              <w:t xml:space="preserve"> Regional Contact Points during the project and also 3 years after project closure.</w:t>
            </w:r>
          </w:p>
        </w:tc>
        <w:tc>
          <w:tcPr>
            <w:tcW w:w="1534" w:type="dxa"/>
            <w:noWrap/>
            <w:hideMark/>
          </w:tcPr>
          <w:p w:rsidR="00A57FCD" w:rsidRPr="00790255" w:rsidRDefault="00A57FCD" w:rsidP="00A57FCD">
            <w:r w:rsidRPr="00790255">
              <w:t>all partners</w:t>
            </w:r>
          </w:p>
        </w:tc>
        <w:tc>
          <w:tcPr>
            <w:tcW w:w="1417" w:type="dxa"/>
            <w:noWrap/>
            <w:hideMark/>
          </w:tcPr>
          <w:p w:rsidR="00A57FCD" w:rsidRPr="00790255" w:rsidRDefault="00A57FCD" w:rsidP="00A57FCD">
            <w:r w:rsidRPr="00790255">
              <w:t xml:space="preserve">08/2014 – </w:t>
            </w:r>
            <w:r>
              <w:t>10</w:t>
            </w:r>
            <w:r w:rsidRPr="00790255">
              <w:t>/2017</w:t>
            </w:r>
          </w:p>
        </w:tc>
        <w:tc>
          <w:tcPr>
            <w:tcW w:w="3368" w:type="dxa"/>
            <w:noWrap/>
            <w:hideMark/>
          </w:tcPr>
          <w:p w:rsidR="00A57FCD" w:rsidRPr="00790255" w:rsidRDefault="00A57FCD" w:rsidP="00A57FCD">
            <w:r w:rsidRPr="00790255">
              <w:t> </w:t>
            </w:r>
            <w:r w:rsidR="008D2ABD" w:rsidRPr="00790255">
              <w:t>Regional Contact Points</w:t>
            </w:r>
            <w:r w:rsidR="008D2ABD">
              <w:t xml:space="preserve"> are available for all interested entities.</w:t>
            </w:r>
          </w:p>
        </w:tc>
      </w:tr>
      <w:tr w:rsidR="00893CB3" w:rsidRPr="00790255" w:rsidTr="00893CB3">
        <w:trPr>
          <w:trHeight w:val="530"/>
        </w:trPr>
        <w:tc>
          <w:tcPr>
            <w:tcW w:w="2969" w:type="dxa"/>
            <w:noWrap/>
            <w:hideMark/>
          </w:tcPr>
          <w:p w:rsidR="00CD3272" w:rsidRPr="00790255" w:rsidRDefault="00CD3272" w:rsidP="008D2ABD">
            <w:r>
              <w:t>Operation</w:t>
            </w:r>
            <w:r w:rsidRPr="00790255">
              <w:t xml:space="preserve"> of Transnational Contact Point</w:t>
            </w:r>
            <w:r>
              <w:t>.</w:t>
            </w:r>
          </w:p>
        </w:tc>
        <w:tc>
          <w:tcPr>
            <w:tcW w:w="1534" w:type="dxa"/>
            <w:noWrap/>
            <w:hideMark/>
          </w:tcPr>
          <w:p w:rsidR="00CD3272" w:rsidRPr="00790255" w:rsidRDefault="00CD3272" w:rsidP="00481B3D">
            <w:r w:rsidRPr="00790255">
              <w:t>RERA</w:t>
            </w:r>
          </w:p>
        </w:tc>
        <w:tc>
          <w:tcPr>
            <w:tcW w:w="1417" w:type="dxa"/>
            <w:noWrap/>
            <w:hideMark/>
          </w:tcPr>
          <w:p w:rsidR="00CD3272" w:rsidRPr="00790255" w:rsidRDefault="00CD3272" w:rsidP="00481B3D">
            <w:r w:rsidRPr="00790255">
              <w:t xml:space="preserve">08/2014 – </w:t>
            </w:r>
            <w:r>
              <w:t>10</w:t>
            </w:r>
            <w:r w:rsidRPr="00790255">
              <w:t>/2017</w:t>
            </w:r>
          </w:p>
        </w:tc>
        <w:tc>
          <w:tcPr>
            <w:tcW w:w="3368" w:type="dxa"/>
            <w:noWrap/>
            <w:hideMark/>
          </w:tcPr>
          <w:p w:rsidR="00CD3272" w:rsidRPr="00790255" w:rsidRDefault="00CD3272" w:rsidP="00CD3272">
            <w:r w:rsidRPr="00790255">
              <w:t>Transnational Contact Point</w:t>
            </w:r>
            <w:r>
              <w:t xml:space="preserve"> is available for all interested entities.</w:t>
            </w:r>
          </w:p>
        </w:tc>
      </w:tr>
      <w:tr w:rsidR="00893CB3" w:rsidRPr="00790255" w:rsidTr="00893CB3">
        <w:trPr>
          <w:trHeight w:val="731"/>
        </w:trPr>
        <w:tc>
          <w:tcPr>
            <w:tcW w:w="2969" w:type="dxa"/>
            <w:noWrap/>
            <w:hideMark/>
          </w:tcPr>
          <w:p w:rsidR="00CD3272" w:rsidRPr="00790255" w:rsidRDefault="00CD3272" w:rsidP="00CD3272">
            <w:r w:rsidRPr="00790255">
              <w:t xml:space="preserve">Secure the technical background for </w:t>
            </w:r>
            <w:proofErr w:type="spellStart"/>
            <w:r>
              <w:t>InoPlaCe</w:t>
            </w:r>
            <w:proofErr w:type="spellEnd"/>
            <w:r w:rsidRPr="00790255">
              <w:t xml:space="preserve"> platform</w:t>
            </w:r>
            <w:r>
              <w:t>.</w:t>
            </w:r>
          </w:p>
        </w:tc>
        <w:tc>
          <w:tcPr>
            <w:tcW w:w="1534" w:type="dxa"/>
            <w:noWrap/>
            <w:hideMark/>
          </w:tcPr>
          <w:p w:rsidR="00CD3272" w:rsidRPr="00790255" w:rsidRDefault="00CD3272" w:rsidP="00A57FCD">
            <w:r w:rsidRPr="00790255">
              <w:t>RERA</w:t>
            </w:r>
          </w:p>
        </w:tc>
        <w:tc>
          <w:tcPr>
            <w:tcW w:w="1417" w:type="dxa"/>
            <w:noWrap/>
            <w:hideMark/>
          </w:tcPr>
          <w:p w:rsidR="00CD3272" w:rsidRPr="00790255" w:rsidRDefault="00CD3272" w:rsidP="00A57FCD">
            <w:r w:rsidRPr="00790255">
              <w:t xml:space="preserve">08/2014 – </w:t>
            </w:r>
            <w:r>
              <w:t>10</w:t>
            </w:r>
            <w:r w:rsidRPr="00790255">
              <w:t>/2017</w:t>
            </w:r>
          </w:p>
        </w:tc>
        <w:tc>
          <w:tcPr>
            <w:tcW w:w="3368" w:type="dxa"/>
            <w:noWrap/>
            <w:hideMark/>
          </w:tcPr>
          <w:p w:rsidR="00CD3272" w:rsidRPr="00790255" w:rsidRDefault="00CD3272" w:rsidP="00A57FCD">
            <w:r w:rsidRPr="00790255">
              <w:t> </w:t>
            </w:r>
            <w:proofErr w:type="spellStart"/>
            <w:r>
              <w:t>InoPlaCe</w:t>
            </w:r>
            <w:proofErr w:type="spellEnd"/>
            <w:r w:rsidRPr="00790255">
              <w:t xml:space="preserve"> platform</w:t>
            </w:r>
            <w:r>
              <w:t xml:space="preserve"> is operational and up to date. </w:t>
            </w:r>
          </w:p>
        </w:tc>
      </w:tr>
      <w:tr w:rsidR="00893CB3" w:rsidRPr="00790255" w:rsidTr="00893CB3">
        <w:trPr>
          <w:trHeight w:val="982"/>
        </w:trPr>
        <w:tc>
          <w:tcPr>
            <w:tcW w:w="2969" w:type="dxa"/>
            <w:noWrap/>
            <w:hideMark/>
          </w:tcPr>
          <w:p w:rsidR="00CD3272" w:rsidRPr="00790255" w:rsidRDefault="00CD3272" w:rsidP="00A57FCD">
            <w:r w:rsidRPr="00790255">
              <w:t xml:space="preserve">Offer and provide services developed through the Pilot Actions also 3 years after project closure. </w:t>
            </w:r>
          </w:p>
        </w:tc>
        <w:tc>
          <w:tcPr>
            <w:tcW w:w="1534" w:type="dxa"/>
            <w:noWrap/>
            <w:hideMark/>
          </w:tcPr>
          <w:p w:rsidR="00CD3272" w:rsidRPr="00790255" w:rsidRDefault="00CD3272" w:rsidP="00A57FCD">
            <w:r w:rsidRPr="00790255">
              <w:t>all partners</w:t>
            </w:r>
          </w:p>
        </w:tc>
        <w:tc>
          <w:tcPr>
            <w:tcW w:w="1417" w:type="dxa"/>
            <w:noWrap/>
            <w:hideMark/>
          </w:tcPr>
          <w:p w:rsidR="00CD3272" w:rsidRPr="00790255" w:rsidRDefault="00CD3272" w:rsidP="00A57FCD">
            <w:r w:rsidRPr="00790255">
              <w:t xml:space="preserve">08/2014 – </w:t>
            </w:r>
            <w:r>
              <w:t>10</w:t>
            </w:r>
            <w:r w:rsidRPr="00790255">
              <w:t>/2017</w:t>
            </w:r>
          </w:p>
        </w:tc>
        <w:tc>
          <w:tcPr>
            <w:tcW w:w="3368" w:type="dxa"/>
            <w:noWrap/>
            <w:hideMark/>
          </w:tcPr>
          <w:p w:rsidR="00CD3272" w:rsidRPr="00790255" w:rsidRDefault="00CD3272" w:rsidP="00CD3272">
            <w:r>
              <w:t>Complete portfolio of key services are offered and provided free of charge.</w:t>
            </w:r>
          </w:p>
        </w:tc>
      </w:tr>
      <w:tr w:rsidR="00893CB3" w:rsidRPr="00790255" w:rsidTr="00893CB3">
        <w:trPr>
          <w:trHeight w:val="1166"/>
        </w:trPr>
        <w:tc>
          <w:tcPr>
            <w:tcW w:w="2969" w:type="dxa"/>
            <w:noWrap/>
            <w:hideMark/>
          </w:tcPr>
          <w:p w:rsidR="00CD3272" w:rsidRDefault="00CD3272" w:rsidP="00CD3272">
            <w:r w:rsidRPr="00790255">
              <w:t xml:space="preserve">Keep </w:t>
            </w:r>
            <w:proofErr w:type="spellStart"/>
            <w:r>
              <w:t>InoPlaCe</w:t>
            </w:r>
            <w:proofErr w:type="spellEnd"/>
            <w:r>
              <w:t xml:space="preserve"> platform in a smooth operation</w:t>
            </w:r>
            <w:r w:rsidRPr="00790255">
              <w:t>.</w:t>
            </w:r>
          </w:p>
          <w:p w:rsidR="0043500C" w:rsidRPr="00790255" w:rsidRDefault="0043500C" w:rsidP="00CD3272">
            <w:r>
              <w:t>A</w:t>
            </w:r>
            <w:r w:rsidRPr="00790255">
              <w:t>pprovals/disapprovals to users</w:t>
            </w:r>
            <w:r>
              <w:t xml:space="preserve"> are provided.</w:t>
            </w:r>
          </w:p>
        </w:tc>
        <w:tc>
          <w:tcPr>
            <w:tcW w:w="1534" w:type="dxa"/>
            <w:noWrap/>
            <w:hideMark/>
          </w:tcPr>
          <w:p w:rsidR="00CD3272" w:rsidRPr="00790255" w:rsidRDefault="00CD3272" w:rsidP="00A57FCD">
            <w:r w:rsidRPr="00790255">
              <w:t>all partners</w:t>
            </w:r>
          </w:p>
        </w:tc>
        <w:tc>
          <w:tcPr>
            <w:tcW w:w="1417" w:type="dxa"/>
            <w:noWrap/>
            <w:hideMark/>
          </w:tcPr>
          <w:p w:rsidR="00CD3272" w:rsidRPr="00790255" w:rsidRDefault="00CD3272" w:rsidP="00A57FCD">
            <w:r w:rsidRPr="00790255">
              <w:t xml:space="preserve">08/2014 – </w:t>
            </w:r>
            <w:r>
              <w:t>10</w:t>
            </w:r>
            <w:r w:rsidRPr="00790255">
              <w:t>/2017</w:t>
            </w:r>
          </w:p>
        </w:tc>
        <w:tc>
          <w:tcPr>
            <w:tcW w:w="3368" w:type="dxa"/>
            <w:noWrap/>
            <w:hideMark/>
          </w:tcPr>
          <w:p w:rsidR="00CD3272" w:rsidRPr="00790255" w:rsidRDefault="0043500C" w:rsidP="0043500C">
            <w:r>
              <w:t>A</w:t>
            </w:r>
            <w:r w:rsidR="00CD3272" w:rsidRPr="00790255">
              <w:t xml:space="preserve">ctivities of platform´s users </w:t>
            </w:r>
            <w:r>
              <w:t xml:space="preserve">are monitored </w:t>
            </w:r>
            <w:r w:rsidR="00CD3272" w:rsidRPr="00790255">
              <w:t>and</w:t>
            </w:r>
            <w:r>
              <w:t xml:space="preserve"> </w:t>
            </w:r>
            <w:r w:rsidR="00CD3272" w:rsidRPr="00790255">
              <w:t xml:space="preserve">inappropriate inputs </w:t>
            </w:r>
            <w:r>
              <w:t>are removed.</w:t>
            </w:r>
            <w:r w:rsidR="00CD3272" w:rsidRPr="00790255">
              <w:t xml:space="preserve"> </w:t>
            </w:r>
          </w:p>
        </w:tc>
      </w:tr>
      <w:tr w:rsidR="00893CB3" w:rsidRPr="00790255" w:rsidTr="00893CB3">
        <w:trPr>
          <w:trHeight w:val="828"/>
        </w:trPr>
        <w:tc>
          <w:tcPr>
            <w:tcW w:w="2969" w:type="dxa"/>
            <w:noWrap/>
            <w:hideMark/>
          </w:tcPr>
          <w:p w:rsidR="0043500C" w:rsidRPr="00790255" w:rsidRDefault="0043500C" w:rsidP="0043500C">
            <w:r w:rsidRPr="00790255">
              <w:t>Inform end-beneficiaries</w:t>
            </w:r>
            <w:r>
              <w:t>.</w:t>
            </w:r>
          </w:p>
        </w:tc>
        <w:tc>
          <w:tcPr>
            <w:tcW w:w="1534" w:type="dxa"/>
            <w:noWrap/>
            <w:hideMark/>
          </w:tcPr>
          <w:p w:rsidR="0043500C" w:rsidRPr="00790255" w:rsidRDefault="0043500C" w:rsidP="00A57FCD">
            <w:r w:rsidRPr="00790255">
              <w:t>all partners</w:t>
            </w:r>
          </w:p>
        </w:tc>
        <w:tc>
          <w:tcPr>
            <w:tcW w:w="1417" w:type="dxa"/>
            <w:noWrap/>
            <w:hideMark/>
          </w:tcPr>
          <w:p w:rsidR="0043500C" w:rsidRPr="00790255" w:rsidRDefault="0043500C" w:rsidP="00893CB3">
            <w:r w:rsidRPr="00790255">
              <w:t xml:space="preserve">08/2014 – </w:t>
            </w:r>
            <w:r>
              <w:t>10</w:t>
            </w:r>
            <w:r w:rsidRPr="00790255">
              <w:t>/2017</w:t>
            </w:r>
            <w:r w:rsidR="00893CB3">
              <w:t xml:space="preserve"> </w:t>
            </w:r>
            <w:r>
              <w:t>continuously</w:t>
            </w:r>
          </w:p>
        </w:tc>
        <w:tc>
          <w:tcPr>
            <w:tcW w:w="3368" w:type="dxa"/>
            <w:noWrap/>
            <w:hideMark/>
          </w:tcPr>
          <w:p w:rsidR="0043500C" w:rsidRPr="00790255" w:rsidRDefault="0043500C" w:rsidP="00A57FCD">
            <w:r w:rsidRPr="00790255">
              <w:t xml:space="preserve"> Inform end-beneficiaries </w:t>
            </w:r>
            <w:proofErr w:type="gramStart"/>
            <w:r w:rsidRPr="00790255">
              <w:t>that</w:t>
            </w:r>
            <w:r w:rsidR="00D72704">
              <w:t xml:space="preserve"> </w:t>
            </w:r>
            <w:r w:rsidRPr="00790255">
              <w:t>activities</w:t>
            </w:r>
            <w:proofErr w:type="gramEnd"/>
            <w:r w:rsidRPr="00790255">
              <w:t xml:space="preserve"> 5.3.1. AF (</w:t>
            </w:r>
            <w:proofErr w:type="spellStart"/>
            <w:r>
              <w:t>InoPlaCe</w:t>
            </w:r>
            <w:proofErr w:type="spellEnd"/>
            <w:r w:rsidRPr="00790255">
              <w:t xml:space="preserve"> transnational service) and 5.3.2. AF (</w:t>
            </w:r>
            <w:proofErr w:type="spellStart"/>
            <w:r>
              <w:t>InoPlaCe</w:t>
            </w:r>
            <w:proofErr w:type="spellEnd"/>
            <w:r w:rsidRPr="00790255">
              <w:t xml:space="preserve"> regional trainings) </w:t>
            </w:r>
            <w:proofErr w:type="gramStart"/>
            <w:r w:rsidRPr="00790255">
              <w:t>are</w:t>
            </w:r>
            <w:proofErr w:type="gramEnd"/>
            <w:r w:rsidRPr="00790255">
              <w:t xml:space="preserve"> provided under the de-</w:t>
            </w:r>
            <w:proofErr w:type="spellStart"/>
            <w:r w:rsidRPr="00790255">
              <w:t>minimis</w:t>
            </w:r>
            <w:proofErr w:type="spellEnd"/>
            <w:r w:rsidRPr="00790255">
              <w:t xml:space="preserve"> rule in the way set up by each national authorit</w:t>
            </w:r>
            <w:r>
              <w:t>y</w:t>
            </w:r>
            <w:r w:rsidRPr="00790255">
              <w:t>.</w:t>
            </w:r>
          </w:p>
        </w:tc>
      </w:tr>
    </w:tbl>
    <w:p w:rsidR="00EA10C4" w:rsidRDefault="00EA10C4" w:rsidP="00EA10C4">
      <w:pPr>
        <w:pStyle w:val="Heading1"/>
        <w:rPr>
          <w:rFonts w:ascii="Trebuchet MS" w:hAnsi="Trebuchet MS"/>
        </w:rPr>
      </w:pPr>
    </w:p>
    <w:p w:rsidR="00EA10C4" w:rsidRDefault="00EA10C4">
      <w:pPr>
        <w:rPr>
          <w:rFonts w:ascii="Trebuchet MS" w:eastAsiaTheme="majorEastAsia" w:hAnsi="Trebuchet MS" w:cstheme="majorBidi"/>
          <w:b/>
          <w:bCs/>
          <w:color w:val="365F91" w:themeColor="accent1" w:themeShade="BF"/>
          <w:sz w:val="28"/>
          <w:szCs w:val="28"/>
        </w:rPr>
      </w:pPr>
      <w:r>
        <w:rPr>
          <w:rFonts w:ascii="Trebuchet MS" w:hAnsi="Trebuchet MS"/>
        </w:rPr>
        <w:br w:type="page"/>
      </w:r>
    </w:p>
    <w:p w:rsidR="00C67FEF" w:rsidRDefault="00C67FEF" w:rsidP="00C67FEF">
      <w:pPr>
        <w:pStyle w:val="Heading1"/>
        <w:numPr>
          <w:ilvl w:val="0"/>
          <w:numId w:val="2"/>
        </w:numPr>
        <w:ind w:left="0" w:firstLine="0"/>
        <w:rPr>
          <w:rFonts w:ascii="Trebuchet MS" w:hAnsi="Trebuchet MS"/>
        </w:rPr>
      </w:pPr>
      <w:bookmarkStart w:id="52" w:name="_Toc403390880"/>
      <w:r w:rsidRPr="00C67FEF">
        <w:rPr>
          <w:rFonts w:ascii="Trebuchet MS" w:hAnsi="Trebuchet MS"/>
        </w:rPr>
        <w:lastRenderedPageBreak/>
        <w:t>Conclusion</w:t>
      </w:r>
      <w:bookmarkEnd w:id="52"/>
    </w:p>
    <w:p w:rsidR="00EA10C4" w:rsidRDefault="00EA10C4" w:rsidP="000F3672"/>
    <w:p w:rsidR="00AD1C59" w:rsidRDefault="000500F9" w:rsidP="00EA10C4">
      <w:pPr>
        <w:jc w:val="both"/>
      </w:pPr>
      <w:r>
        <w:t>The T</w:t>
      </w:r>
      <w:r w:rsidR="00F316C8">
        <w:t>AP</w:t>
      </w:r>
      <w:r w:rsidR="001F6DFD">
        <w:t xml:space="preserve"> </w:t>
      </w:r>
      <w:r w:rsidR="00481B3D" w:rsidRPr="00DF3AF3">
        <w:rPr>
          <w:lang w:eastAsia="it-IT"/>
        </w:rPr>
        <w:t>summarize</w:t>
      </w:r>
      <w:r w:rsidR="00481B3D">
        <w:rPr>
          <w:lang w:eastAsia="it-IT"/>
        </w:rPr>
        <w:t>s</w:t>
      </w:r>
      <w:r w:rsidR="00481B3D" w:rsidRPr="00DF3AF3">
        <w:rPr>
          <w:lang w:eastAsia="it-IT"/>
        </w:rPr>
        <w:t xml:space="preserve"> a long term strategy for sustaining in</w:t>
      </w:r>
      <w:r w:rsidR="00481B3D">
        <w:rPr>
          <w:lang w:eastAsia="it-IT"/>
        </w:rPr>
        <w:t>novation of young entrepreneurs and</w:t>
      </w:r>
      <w:r>
        <w:t xml:space="preserve"> describes actions that should take place on the transnational level in long term</w:t>
      </w:r>
      <w:r w:rsidR="000F3672">
        <w:t xml:space="preserve"> after project ends</w:t>
      </w:r>
      <w:r>
        <w:t>.</w:t>
      </w:r>
      <w:r w:rsidR="000F3672">
        <w:t xml:space="preserve"> Actions taking place in TAP are supposed to ensure the sustainability and accessibility of </w:t>
      </w:r>
      <w:proofErr w:type="spellStart"/>
      <w:r w:rsidR="000F3672">
        <w:t>InoPlaCe</w:t>
      </w:r>
      <w:proofErr w:type="spellEnd"/>
      <w:r w:rsidR="000F3672">
        <w:t xml:space="preserve"> project and outputs at least in the period of three years after project closure</w:t>
      </w:r>
      <w:r w:rsidR="00AD1C59">
        <w:t xml:space="preserve"> </w:t>
      </w:r>
      <w:r w:rsidR="00AD1C59" w:rsidRPr="00EC3390">
        <w:t>in the same quality as they were available during the project life.</w:t>
      </w:r>
      <w:r w:rsidR="00AD1C59">
        <w:t xml:space="preserve"> A</w:t>
      </w:r>
      <w:r w:rsidR="00AD1C59">
        <w:rPr>
          <w:rFonts w:cstheme="minorHAnsi"/>
          <w:color w:val="000000" w:themeColor="text1"/>
        </w:rPr>
        <w:t>ll twenty key services should be provided at excellent level or at least at satisfactory / very good level.</w:t>
      </w:r>
    </w:p>
    <w:p w:rsidR="00AD1C59" w:rsidRDefault="00481B3D" w:rsidP="00EA10C4">
      <w:pPr>
        <w:jc w:val="both"/>
      </w:pPr>
      <w:r>
        <w:t xml:space="preserve">The goal of TAP is not only to ensure the sustainability and accessibility of </w:t>
      </w:r>
      <w:proofErr w:type="spellStart"/>
      <w:r>
        <w:t>InoPlaCe</w:t>
      </w:r>
      <w:proofErr w:type="spellEnd"/>
      <w:r>
        <w:t xml:space="preserve"> project and outputs</w:t>
      </w:r>
      <w:r w:rsidR="00F316C8">
        <w:t>,</w:t>
      </w:r>
      <w:r>
        <w:t xml:space="preserve"> but also to transfer benefits and good practices to other regions and allow other interested regions or entities to </w:t>
      </w:r>
      <w:r w:rsidR="00AD1C59">
        <w:t xml:space="preserve">directly benefit from the project and </w:t>
      </w:r>
      <w:r>
        <w:t>utilize the project results</w:t>
      </w:r>
      <w:r w:rsidR="00CB4D2B">
        <w:t xml:space="preserve"> </w:t>
      </w:r>
      <w:r w:rsidR="00CB4D2B" w:rsidRPr="005048BB">
        <w:t xml:space="preserve">or directly transfer one of identified </w:t>
      </w:r>
      <w:r w:rsidR="00CB4D2B">
        <w:t>good practices</w:t>
      </w:r>
      <w:r w:rsidR="00CB4D2B" w:rsidRPr="005048BB">
        <w:t>.</w:t>
      </w:r>
      <w:r>
        <w:t xml:space="preserve"> </w:t>
      </w:r>
      <w:r w:rsidR="000F3672">
        <w:t xml:space="preserve"> </w:t>
      </w:r>
    </w:p>
    <w:p w:rsidR="00AD1C59" w:rsidRDefault="00AD1C59" w:rsidP="00EA10C4">
      <w:pPr>
        <w:jc w:val="both"/>
      </w:pPr>
      <w:r>
        <w:t>O</w:t>
      </w:r>
      <w:r w:rsidRPr="00EC3390">
        <w:t>ngoing pr</w:t>
      </w:r>
      <w:r>
        <w:t xml:space="preserve">omotion of </w:t>
      </w:r>
      <w:proofErr w:type="spellStart"/>
      <w:r>
        <w:t>InoPlaCe</w:t>
      </w:r>
      <w:proofErr w:type="spellEnd"/>
      <w:r>
        <w:t xml:space="preserve"> project is one of the goals as well to keep </w:t>
      </w:r>
      <w:r w:rsidRPr="00EC3390">
        <w:t xml:space="preserve">regional awareness </w:t>
      </w:r>
      <w:r>
        <w:t xml:space="preserve">about project </w:t>
      </w:r>
      <w:r w:rsidRPr="00EC3390">
        <w:t>among end-beneficiaries.</w:t>
      </w:r>
    </w:p>
    <w:p w:rsidR="00AD1C59" w:rsidRDefault="00AD1C59" w:rsidP="00EA10C4">
      <w:pPr>
        <w:jc w:val="both"/>
      </w:pPr>
      <w:r>
        <w:t>T</w:t>
      </w:r>
      <w:r w:rsidR="00F316C8">
        <w:t xml:space="preserve">he TAP </w:t>
      </w:r>
      <w:r>
        <w:t xml:space="preserve">secures continuous cooperation between project partners on international level. Cooperation between partners during the project life was </w:t>
      </w:r>
      <w:r w:rsidR="00F316C8">
        <w:t>quite</w:t>
      </w:r>
      <w:r w:rsidR="001F6DFD">
        <w:t xml:space="preserve"> </w:t>
      </w:r>
      <w:r>
        <w:t xml:space="preserve">successful and therefore should continue and allow others to benefit from the results and experience. There are still many things which can be improved in each region to enhance the provided </w:t>
      </w:r>
      <w:r w:rsidRPr="0014164C">
        <w:rPr>
          <w:rFonts w:cstheme="minorHAnsi"/>
          <w:color w:val="000000" w:themeColor="text1"/>
        </w:rPr>
        <w:t>portfolio of twenty key services</w:t>
      </w:r>
      <w:r>
        <w:rPr>
          <w:rFonts w:cstheme="minorHAnsi"/>
          <w:color w:val="000000" w:themeColor="text1"/>
        </w:rPr>
        <w:t xml:space="preserve">. </w:t>
      </w:r>
      <w:r>
        <w:t xml:space="preserve">   </w:t>
      </w:r>
    </w:p>
    <w:p w:rsidR="000F3672" w:rsidRDefault="00AD1C59" w:rsidP="00EA10C4">
      <w:pPr>
        <w:jc w:val="both"/>
      </w:pPr>
      <w:r>
        <w:t>T</w:t>
      </w:r>
      <w:r w:rsidR="00F316C8">
        <w:t xml:space="preserve">he TAP </w:t>
      </w:r>
      <w:r>
        <w:t xml:space="preserve">is partially compilation of other documents created during the </w:t>
      </w:r>
      <w:proofErr w:type="spellStart"/>
      <w:r>
        <w:t>InoPlaCe</w:t>
      </w:r>
      <w:proofErr w:type="spellEnd"/>
      <w:r>
        <w:t xml:space="preserve"> project. There are number of documents that should be available together with TAP to ensure maximum utility of TAP. TAP is based on local action plans of all involved partners. Another document which should be used together with TAP is Good Practice Compendium where all best practices are listed</w:t>
      </w:r>
      <w:r w:rsidR="0019655E">
        <w:t xml:space="preserve"> and their detail description is available</w:t>
      </w:r>
      <w:r>
        <w:t>.</w:t>
      </w:r>
      <w:r w:rsidR="0019655E">
        <w:t xml:space="preserve"> </w:t>
      </w:r>
      <w:r>
        <w:t>Good practice compendium</w:t>
      </w:r>
      <w:r w:rsidRPr="0031513D">
        <w:rPr>
          <w:rFonts w:ascii="Calibri" w:hAnsi="Calibri" w:cs="Trebuchet MS"/>
          <w:color w:val="000000"/>
        </w:rPr>
        <w:t xml:space="preserve"> provides concise information about the examples of services which are worthy to follow and whose implementation may considerably improve the conditions for young innovators across the region of C</w:t>
      </w:r>
      <w:r w:rsidR="002D73EC">
        <w:rPr>
          <w:rFonts w:ascii="Calibri" w:hAnsi="Calibri" w:cs="Trebuchet MS"/>
          <w:color w:val="000000"/>
        </w:rPr>
        <w:t>entral</w:t>
      </w:r>
      <w:r w:rsidRPr="0031513D">
        <w:rPr>
          <w:rFonts w:ascii="Calibri" w:hAnsi="Calibri" w:cs="Trebuchet MS"/>
          <w:color w:val="000000"/>
        </w:rPr>
        <w:t xml:space="preserve"> E</w:t>
      </w:r>
      <w:r w:rsidR="002D73EC">
        <w:rPr>
          <w:rFonts w:ascii="Calibri" w:hAnsi="Calibri" w:cs="Trebuchet MS"/>
          <w:color w:val="000000"/>
        </w:rPr>
        <w:t>urope</w:t>
      </w:r>
      <w:r w:rsidRPr="0031513D">
        <w:rPr>
          <w:rFonts w:ascii="Calibri" w:hAnsi="Calibri" w:cs="Trebuchet MS"/>
          <w:color w:val="000000"/>
        </w:rPr>
        <w:t>.</w:t>
      </w:r>
      <w:r w:rsidR="009A098A">
        <w:t xml:space="preserve"> The transferability of good practice is also analysed in Good Practice Compendium.  </w:t>
      </w:r>
    </w:p>
    <w:p w:rsidR="00CB4D2B" w:rsidRDefault="00F316C8" w:rsidP="00EA10C4">
      <w:pPr>
        <w:jc w:val="both"/>
        <w:rPr>
          <w:rFonts w:eastAsia="TrebuchetMS" w:cs="Calibri"/>
        </w:rPr>
      </w:pPr>
      <w:r>
        <w:rPr>
          <w:rFonts w:eastAsia="TrebuchetMS" w:cs="Calibri"/>
        </w:rPr>
        <w:t xml:space="preserve">The </w:t>
      </w:r>
      <w:r w:rsidR="00CB4D2B">
        <w:rPr>
          <w:rFonts w:eastAsia="TrebuchetMS" w:cs="Calibri"/>
        </w:rPr>
        <w:t xml:space="preserve">TAP is separated in to the </w:t>
      </w:r>
      <w:r>
        <w:rPr>
          <w:rFonts w:eastAsia="TrebuchetMS" w:cs="Calibri"/>
        </w:rPr>
        <w:t xml:space="preserve">four </w:t>
      </w:r>
      <w:r w:rsidR="00CB4D2B">
        <w:rPr>
          <w:rFonts w:eastAsia="TrebuchetMS" w:cs="Calibri"/>
        </w:rPr>
        <w:t xml:space="preserve">tables according the time when the actions should take place. There are </w:t>
      </w:r>
      <w:r>
        <w:rPr>
          <w:rFonts w:eastAsia="TrebuchetMS" w:cs="Calibri"/>
        </w:rPr>
        <w:t xml:space="preserve">three </w:t>
      </w:r>
      <w:r w:rsidR="00CB4D2B">
        <w:rPr>
          <w:rFonts w:eastAsia="TrebuchetMS" w:cs="Calibri"/>
        </w:rPr>
        <w:t xml:space="preserve">groups of actions according specific year and fourth group of actions are continuous actions that should be operational all the time.  </w:t>
      </w:r>
    </w:p>
    <w:p w:rsidR="000F3672" w:rsidRPr="00262C0B" w:rsidRDefault="000F3672" w:rsidP="00EA10C4">
      <w:pPr>
        <w:jc w:val="both"/>
      </w:pPr>
      <w:r w:rsidRPr="00862FBC">
        <w:rPr>
          <w:rFonts w:eastAsia="TrebuchetMS" w:cs="Calibri"/>
        </w:rPr>
        <w:t>Project outputs in context of TAP we understand the following:</w:t>
      </w:r>
    </w:p>
    <w:p w:rsidR="000F3672" w:rsidRPr="00EC3390" w:rsidRDefault="000F3672" w:rsidP="00EA10C4">
      <w:pPr>
        <w:pStyle w:val="ListParagraph"/>
        <w:numPr>
          <w:ilvl w:val="0"/>
          <w:numId w:val="38"/>
        </w:numPr>
        <w:jc w:val="both"/>
        <w:rPr>
          <w:rFonts w:ascii="Calibri" w:hAnsi="Calibri"/>
        </w:rPr>
      </w:pPr>
      <w:proofErr w:type="spellStart"/>
      <w:r>
        <w:rPr>
          <w:rFonts w:ascii="Calibri" w:hAnsi="Calibri"/>
        </w:rPr>
        <w:t>InoPlaCe</w:t>
      </w:r>
      <w:proofErr w:type="spellEnd"/>
      <w:r w:rsidRPr="00EC3390">
        <w:rPr>
          <w:rFonts w:ascii="Calibri" w:hAnsi="Calibri"/>
        </w:rPr>
        <w:t xml:space="preserve"> matchmaking platform;</w:t>
      </w:r>
    </w:p>
    <w:p w:rsidR="000F3672" w:rsidRPr="00EC3390" w:rsidRDefault="000F3672" w:rsidP="00EA10C4">
      <w:pPr>
        <w:pStyle w:val="ListParagraph"/>
        <w:numPr>
          <w:ilvl w:val="0"/>
          <w:numId w:val="38"/>
        </w:numPr>
        <w:jc w:val="both"/>
        <w:rPr>
          <w:rFonts w:ascii="Calibri" w:hAnsi="Calibri"/>
        </w:rPr>
      </w:pPr>
      <w:r w:rsidRPr="00EC3390">
        <w:rPr>
          <w:rFonts w:ascii="Calibri" w:hAnsi="Calibri"/>
        </w:rPr>
        <w:t>Supporting services in the framework of 20 Key Services;</w:t>
      </w:r>
    </w:p>
    <w:p w:rsidR="000F3672" w:rsidRPr="00EC3390" w:rsidRDefault="000F3672" w:rsidP="00EA10C4">
      <w:pPr>
        <w:pStyle w:val="ListParagraph"/>
        <w:numPr>
          <w:ilvl w:val="0"/>
          <w:numId w:val="38"/>
        </w:numPr>
        <w:jc w:val="both"/>
        <w:rPr>
          <w:rFonts w:ascii="Calibri" w:hAnsi="Calibri"/>
        </w:rPr>
      </w:pPr>
      <w:r w:rsidRPr="00EC3390">
        <w:rPr>
          <w:rFonts w:ascii="Calibri" w:hAnsi="Calibri"/>
        </w:rPr>
        <w:t>Regional Contact Points;</w:t>
      </w:r>
    </w:p>
    <w:p w:rsidR="000F3672" w:rsidRPr="00EC3390" w:rsidRDefault="000F3672" w:rsidP="00EA10C4">
      <w:pPr>
        <w:pStyle w:val="ListParagraph"/>
        <w:numPr>
          <w:ilvl w:val="0"/>
          <w:numId w:val="38"/>
        </w:numPr>
        <w:jc w:val="both"/>
        <w:rPr>
          <w:rFonts w:ascii="Calibri" w:hAnsi="Calibri"/>
        </w:rPr>
      </w:pPr>
      <w:r w:rsidRPr="00EC3390">
        <w:rPr>
          <w:rFonts w:ascii="Calibri" w:hAnsi="Calibri"/>
        </w:rPr>
        <w:t>Transnational Contact Point;</w:t>
      </w:r>
    </w:p>
    <w:p w:rsidR="00EE1834" w:rsidRDefault="000F3672" w:rsidP="00EA10C4">
      <w:pPr>
        <w:pStyle w:val="ListParagraph"/>
        <w:numPr>
          <w:ilvl w:val="0"/>
          <w:numId w:val="38"/>
        </w:numPr>
        <w:jc w:val="both"/>
        <w:rPr>
          <w:rFonts w:ascii="Calibri" w:hAnsi="Calibri"/>
        </w:rPr>
      </w:pPr>
      <w:r w:rsidRPr="00EC3390">
        <w:rPr>
          <w:rFonts w:ascii="Calibri" w:hAnsi="Calibri"/>
        </w:rPr>
        <w:t>Regional Maps and Matrixes</w:t>
      </w:r>
      <w:r w:rsidR="00EE1834">
        <w:rPr>
          <w:rFonts w:ascii="Calibri" w:hAnsi="Calibri"/>
          <w:lang w:val="en-US"/>
        </w:rPr>
        <w:t>;</w:t>
      </w:r>
    </w:p>
    <w:p w:rsidR="00EE1834" w:rsidRDefault="00EE1834" w:rsidP="00EA10C4">
      <w:pPr>
        <w:pStyle w:val="ListParagraph"/>
        <w:numPr>
          <w:ilvl w:val="0"/>
          <w:numId w:val="38"/>
        </w:numPr>
        <w:jc w:val="both"/>
        <w:rPr>
          <w:rFonts w:ascii="Calibri" w:hAnsi="Calibri"/>
        </w:rPr>
      </w:pPr>
      <w:r>
        <w:rPr>
          <w:rFonts w:ascii="Calibri" w:hAnsi="Calibri"/>
        </w:rPr>
        <w:t>Information for end-beneficiaries;</w:t>
      </w:r>
    </w:p>
    <w:p w:rsidR="000F3672" w:rsidRPr="00EC3390" w:rsidRDefault="00EE1834" w:rsidP="00EA10C4">
      <w:pPr>
        <w:pStyle w:val="ListParagraph"/>
        <w:numPr>
          <w:ilvl w:val="0"/>
          <w:numId w:val="38"/>
        </w:numPr>
        <w:jc w:val="both"/>
        <w:rPr>
          <w:rFonts w:ascii="Calibri" w:hAnsi="Calibri"/>
        </w:rPr>
      </w:pPr>
      <w:r w:rsidRPr="00EE1834">
        <w:rPr>
          <w:rFonts w:ascii="Calibri" w:hAnsi="Calibri"/>
        </w:rPr>
        <w:t>Additional regional training</w:t>
      </w:r>
      <w:r w:rsidR="000F3672" w:rsidRPr="00EC3390">
        <w:rPr>
          <w:rFonts w:ascii="Calibri" w:hAnsi="Calibri"/>
        </w:rPr>
        <w:t>.</w:t>
      </w:r>
    </w:p>
    <w:p w:rsidR="000F3672" w:rsidRDefault="00F316C8" w:rsidP="00EA10C4">
      <w:pPr>
        <w:jc w:val="both"/>
      </w:pPr>
      <w:r>
        <w:t xml:space="preserve">The </w:t>
      </w:r>
      <w:r w:rsidR="009A098A">
        <w:t>T</w:t>
      </w:r>
      <w:r>
        <w:t xml:space="preserve">AP </w:t>
      </w:r>
      <w:r w:rsidR="009A098A">
        <w:t>with other documents should be sufficient for all interested entities to directly benefit from project results.</w:t>
      </w:r>
    </w:p>
    <w:sectPr w:rsidR="000F3672" w:rsidSect="007B090A">
      <w:headerReference w:type="default" r:id="rId23"/>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E34" w:rsidRDefault="00DE2E34" w:rsidP="00384545">
      <w:pPr>
        <w:spacing w:after="0" w:line="240" w:lineRule="auto"/>
      </w:pPr>
      <w:r>
        <w:separator/>
      </w:r>
    </w:p>
  </w:endnote>
  <w:endnote w:type="continuationSeparator" w:id="0">
    <w:p w:rsidR="00DE2E34" w:rsidRDefault="00DE2E34" w:rsidP="00384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M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Univers">
    <w:altName w:val="Arial"/>
    <w:charset w:val="00"/>
    <w:family w:val="auto"/>
    <w:pitch w:val="variable"/>
    <w:sig w:usb0="A00000AF" w:usb1="4000004A"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Bold">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JansonSabon-Normal">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CF" w:rsidRPr="00A20A81" w:rsidRDefault="00A775CF" w:rsidP="00A20A81">
    <w:pPr>
      <w:pStyle w:val="Default"/>
      <w:jc w:val="center"/>
      <w:rPr>
        <w:color w:val="1F497D"/>
        <w:sz w:val="20"/>
        <w:szCs w:val="20"/>
        <w:lang w:val="en-GB"/>
      </w:rPr>
    </w:pPr>
    <w:r w:rsidRPr="0031513D">
      <w:rPr>
        <w:color w:val="1F497D"/>
        <w:sz w:val="20"/>
        <w:szCs w:val="20"/>
        <w:lang w:val="en-GB"/>
      </w:rPr>
      <w:t>This project is implemented through the CENTRAL EUROPE Programme co-financed by the ERDF.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E34" w:rsidRDefault="00DE2E34" w:rsidP="00384545">
      <w:pPr>
        <w:spacing w:after="0" w:line="240" w:lineRule="auto"/>
      </w:pPr>
      <w:r>
        <w:separator/>
      </w:r>
    </w:p>
  </w:footnote>
  <w:footnote w:type="continuationSeparator" w:id="0">
    <w:p w:rsidR="00DE2E34" w:rsidRDefault="00DE2E34" w:rsidP="00384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CF" w:rsidRDefault="00A775CF">
    <w:pPr>
      <w:pStyle w:val="Header"/>
    </w:pPr>
    <w:r>
      <w:rPr>
        <w:noProof/>
        <w:lang w:eastAsia="en-GB"/>
      </w:rPr>
      <w:drawing>
        <wp:anchor distT="0" distB="0" distL="114300" distR="114300" simplePos="0" relativeHeight="251659264" behindDoc="1" locked="0" layoutInCell="1" allowOverlap="1">
          <wp:simplePos x="0" y="0"/>
          <wp:positionH relativeFrom="column">
            <wp:posOffset>-23495</wp:posOffset>
          </wp:positionH>
          <wp:positionV relativeFrom="paragraph">
            <wp:posOffset>-278765</wp:posOffset>
          </wp:positionV>
          <wp:extent cx="1774825" cy="581025"/>
          <wp:effectExtent l="0" t="0" r="0" b="9525"/>
          <wp:wrapTight wrapText="bothSides">
            <wp:wrapPolygon edited="0">
              <wp:start x="0" y="0"/>
              <wp:lineTo x="0" y="21246"/>
              <wp:lineTo x="21330" y="21246"/>
              <wp:lineTo x="213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825" cy="581025"/>
                  </a:xfrm>
                  <a:prstGeom prst="rect">
                    <a:avLst/>
                  </a:prstGeom>
                  <a:noFill/>
                </pic:spPr>
              </pic:pic>
            </a:graphicData>
          </a:graphic>
        </wp:anchor>
      </w:drawing>
    </w:r>
    <w:r>
      <w:rPr>
        <w:noProof/>
        <w:lang w:eastAsia="en-GB"/>
      </w:rPr>
      <w:drawing>
        <wp:anchor distT="0" distB="0" distL="114300" distR="114300" simplePos="0" relativeHeight="251661312" behindDoc="0" locked="0" layoutInCell="1" allowOverlap="1">
          <wp:simplePos x="0" y="0"/>
          <wp:positionH relativeFrom="margin">
            <wp:posOffset>2618105</wp:posOffset>
          </wp:positionH>
          <wp:positionV relativeFrom="margin">
            <wp:posOffset>-808355</wp:posOffset>
          </wp:positionV>
          <wp:extent cx="3505200" cy="660400"/>
          <wp:effectExtent l="0" t="0" r="0" b="635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05200" cy="660400"/>
                  </a:xfrm>
                  <a:prstGeom prst="rect">
                    <a:avLst/>
                  </a:prstGeom>
                  <a:noFill/>
                </pic:spPr>
              </pic:pic>
            </a:graphicData>
          </a:graphic>
        </wp:anchor>
      </w:drawing>
    </w:r>
  </w:p>
  <w:p w:rsidR="00A775CF" w:rsidRDefault="00A77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7DE7"/>
    <w:multiLevelType w:val="multilevel"/>
    <w:tmpl w:val="9A76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A0AAE"/>
    <w:multiLevelType w:val="hybridMultilevel"/>
    <w:tmpl w:val="0D38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BB4638"/>
    <w:multiLevelType w:val="hybridMultilevel"/>
    <w:tmpl w:val="39D04BAA"/>
    <w:lvl w:ilvl="0" w:tplc="510EFF6E">
      <w:start w:val="1"/>
      <w:numFmt w:val="bullet"/>
      <w:lvlText w:val="•"/>
      <w:lvlJc w:val="left"/>
      <w:pPr>
        <w:tabs>
          <w:tab w:val="num" w:pos="720"/>
        </w:tabs>
        <w:ind w:left="720" w:hanging="360"/>
      </w:pPr>
      <w:rPr>
        <w:rFonts w:ascii="Times New Roman" w:hAnsi="Times New Roman" w:hint="default"/>
      </w:rPr>
    </w:lvl>
    <w:lvl w:ilvl="1" w:tplc="E04C56D6" w:tentative="1">
      <w:start w:val="1"/>
      <w:numFmt w:val="bullet"/>
      <w:lvlText w:val="•"/>
      <w:lvlJc w:val="left"/>
      <w:pPr>
        <w:tabs>
          <w:tab w:val="num" w:pos="1440"/>
        </w:tabs>
        <w:ind w:left="1440" w:hanging="360"/>
      </w:pPr>
      <w:rPr>
        <w:rFonts w:ascii="Times New Roman" w:hAnsi="Times New Roman" w:hint="default"/>
      </w:rPr>
    </w:lvl>
    <w:lvl w:ilvl="2" w:tplc="EBD86324" w:tentative="1">
      <w:start w:val="1"/>
      <w:numFmt w:val="bullet"/>
      <w:lvlText w:val="•"/>
      <w:lvlJc w:val="left"/>
      <w:pPr>
        <w:tabs>
          <w:tab w:val="num" w:pos="2160"/>
        </w:tabs>
        <w:ind w:left="2160" w:hanging="360"/>
      </w:pPr>
      <w:rPr>
        <w:rFonts w:ascii="Times New Roman" w:hAnsi="Times New Roman" w:hint="default"/>
      </w:rPr>
    </w:lvl>
    <w:lvl w:ilvl="3" w:tplc="DF84524C" w:tentative="1">
      <w:start w:val="1"/>
      <w:numFmt w:val="bullet"/>
      <w:lvlText w:val="•"/>
      <w:lvlJc w:val="left"/>
      <w:pPr>
        <w:tabs>
          <w:tab w:val="num" w:pos="2880"/>
        </w:tabs>
        <w:ind w:left="2880" w:hanging="360"/>
      </w:pPr>
      <w:rPr>
        <w:rFonts w:ascii="Times New Roman" w:hAnsi="Times New Roman" w:hint="default"/>
      </w:rPr>
    </w:lvl>
    <w:lvl w:ilvl="4" w:tplc="82FA3FD8" w:tentative="1">
      <w:start w:val="1"/>
      <w:numFmt w:val="bullet"/>
      <w:lvlText w:val="•"/>
      <w:lvlJc w:val="left"/>
      <w:pPr>
        <w:tabs>
          <w:tab w:val="num" w:pos="3600"/>
        </w:tabs>
        <w:ind w:left="3600" w:hanging="360"/>
      </w:pPr>
      <w:rPr>
        <w:rFonts w:ascii="Times New Roman" w:hAnsi="Times New Roman" w:hint="default"/>
      </w:rPr>
    </w:lvl>
    <w:lvl w:ilvl="5" w:tplc="D208F9E6" w:tentative="1">
      <w:start w:val="1"/>
      <w:numFmt w:val="bullet"/>
      <w:lvlText w:val="•"/>
      <w:lvlJc w:val="left"/>
      <w:pPr>
        <w:tabs>
          <w:tab w:val="num" w:pos="4320"/>
        </w:tabs>
        <w:ind w:left="4320" w:hanging="360"/>
      </w:pPr>
      <w:rPr>
        <w:rFonts w:ascii="Times New Roman" w:hAnsi="Times New Roman" w:hint="default"/>
      </w:rPr>
    </w:lvl>
    <w:lvl w:ilvl="6" w:tplc="934C3BF8" w:tentative="1">
      <w:start w:val="1"/>
      <w:numFmt w:val="bullet"/>
      <w:lvlText w:val="•"/>
      <w:lvlJc w:val="left"/>
      <w:pPr>
        <w:tabs>
          <w:tab w:val="num" w:pos="5040"/>
        </w:tabs>
        <w:ind w:left="5040" w:hanging="360"/>
      </w:pPr>
      <w:rPr>
        <w:rFonts w:ascii="Times New Roman" w:hAnsi="Times New Roman" w:hint="default"/>
      </w:rPr>
    </w:lvl>
    <w:lvl w:ilvl="7" w:tplc="EC50519C" w:tentative="1">
      <w:start w:val="1"/>
      <w:numFmt w:val="bullet"/>
      <w:lvlText w:val="•"/>
      <w:lvlJc w:val="left"/>
      <w:pPr>
        <w:tabs>
          <w:tab w:val="num" w:pos="5760"/>
        </w:tabs>
        <w:ind w:left="5760" w:hanging="360"/>
      </w:pPr>
      <w:rPr>
        <w:rFonts w:ascii="Times New Roman" w:hAnsi="Times New Roman" w:hint="default"/>
      </w:rPr>
    </w:lvl>
    <w:lvl w:ilvl="8" w:tplc="62CCABBE"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5672A8"/>
    <w:multiLevelType w:val="multilevel"/>
    <w:tmpl w:val="F42A7A56"/>
    <w:lvl w:ilvl="0">
      <w:start w:val="1"/>
      <w:numFmt w:val="decimal"/>
      <w:lvlText w:val="%1."/>
      <w:lvlJc w:val="left"/>
      <w:pPr>
        <w:ind w:left="5889" w:hanging="360"/>
      </w:pPr>
      <w:rPr>
        <w:rFonts w:hint="default"/>
      </w:rPr>
    </w:lvl>
    <w:lvl w:ilvl="1">
      <w:start w:val="1"/>
      <w:numFmt w:val="decimal"/>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D146798"/>
    <w:multiLevelType w:val="multilevel"/>
    <w:tmpl w:val="DD86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D65F4"/>
    <w:multiLevelType w:val="hybridMultilevel"/>
    <w:tmpl w:val="1E9814EE"/>
    <w:lvl w:ilvl="0" w:tplc="AA786102">
      <w:start w:val="2"/>
      <w:numFmt w:val="decimal"/>
      <w:lvlText w:val="PP%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C00018"/>
    <w:multiLevelType w:val="hybridMultilevel"/>
    <w:tmpl w:val="839C94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A3221F"/>
    <w:multiLevelType w:val="hybridMultilevel"/>
    <w:tmpl w:val="524CA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A06DB7"/>
    <w:multiLevelType w:val="hybridMultilevel"/>
    <w:tmpl w:val="C368069E"/>
    <w:lvl w:ilvl="0" w:tplc="5D529D5A">
      <w:start w:val="1"/>
      <w:numFmt w:val="bullet"/>
      <w:lvlText w:val="•"/>
      <w:lvlJc w:val="left"/>
      <w:pPr>
        <w:tabs>
          <w:tab w:val="num" w:pos="720"/>
        </w:tabs>
        <w:ind w:left="720" w:hanging="360"/>
      </w:pPr>
      <w:rPr>
        <w:rFonts w:ascii="Times New Roman" w:hAnsi="Times New Roman" w:hint="default"/>
      </w:rPr>
    </w:lvl>
    <w:lvl w:ilvl="1" w:tplc="F96A06EA" w:tentative="1">
      <w:start w:val="1"/>
      <w:numFmt w:val="bullet"/>
      <w:lvlText w:val="•"/>
      <w:lvlJc w:val="left"/>
      <w:pPr>
        <w:tabs>
          <w:tab w:val="num" w:pos="1440"/>
        </w:tabs>
        <w:ind w:left="1440" w:hanging="360"/>
      </w:pPr>
      <w:rPr>
        <w:rFonts w:ascii="Times New Roman" w:hAnsi="Times New Roman" w:hint="default"/>
      </w:rPr>
    </w:lvl>
    <w:lvl w:ilvl="2" w:tplc="85241A0C" w:tentative="1">
      <w:start w:val="1"/>
      <w:numFmt w:val="bullet"/>
      <w:lvlText w:val="•"/>
      <w:lvlJc w:val="left"/>
      <w:pPr>
        <w:tabs>
          <w:tab w:val="num" w:pos="2160"/>
        </w:tabs>
        <w:ind w:left="2160" w:hanging="360"/>
      </w:pPr>
      <w:rPr>
        <w:rFonts w:ascii="Times New Roman" w:hAnsi="Times New Roman" w:hint="default"/>
      </w:rPr>
    </w:lvl>
    <w:lvl w:ilvl="3" w:tplc="B4CA506C" w:tentative="1">
      <w:start w:val="1"/>
      <w:numFmt w:val="bullet"/>
      <w:lvlText w:val="•"/>
      <w:lvlJc w:val="left"/>
      <w:pPr>
        <w:tabs>
          <w:tab w:val="num" w:pos="2880"/>
        </w:tabs>
        <w:ind w:left="2880" w:hanging="360"/>
      </w:pPr>
      <w:rPr>
        <w:rFonts w:ascii="Times New Roman" w:hAnsi="Times New Roman" w:hint="default"/>
      </w:rPr>
    </w:lvl>
    <w:lvl w:ilvl="4" w:tplc="C0448B9A" w:tentative="1">
      <w:start w:val="1"/>
      <w:numFmt w:val="bullet"/>
      <w:lvlText w:val="•"/>
      <w:lvlJc w:val="left"/>
      <w:pPr>
        <w:tabs>
          <w:tab w:val="num" w:pos="3600"/>
        </w:tabs>
        <w:ind w:left="3600" w:hanging="360"/>
      </w:pPr>
      <w:rPr>
        <w:rFonts w:ascii="Times New Roman" w:hAnsi="Times New Roman" w:hint="default"/>
      </w:rPr>
    </w:lvl>
    <w:lvl w:ilvl="5" w:tplc="08481070" w:tentative="1">
      <w:start w:val="1"/>
      <w:numFmt w:val="bullet"/>
      <w:lvlText w:val="•"/>
      <w:lvlJc w:val="left"/>
      <w:pPr>
        <w:tabs>
          <w:tab w:val="num" w:pos="4320"/>
        </w:tabs>
        <w:ind w:left="4320" w:hanging="360"/>
      </w:pPr>
      <w:rPr>
        <w:rFonts w:ascii="Times New Roman" w:hAnsi="Times New Roman" w:hint="default"/>
      </w:rPr>
    </w:lvl>
    <w:lvl w:ilvl="6" w:tplc="088C373C" w:tentative="1">
      <w:start w:val="1"/>
      <w:numFmt w:val="bullet"/>
      <w:lvlText w:val="•"/>
      <w:lvlJc w:val="left"/>
      <w:pPr>
        <w:tabs>
          <w:tab w:val="num" w:pos="5040"/>
        </w:tabs>
        <w:ind w:left="5040" w:hanging="360"/>
      </w:pPr>
      <w:rPr>
        <w:rFonts w:ascii="Times New Roman" w:hAnsi="Times New Roman" w:hint="default"/>
      </w:rPr>
    </w:lvl>
    <w:lvl w:ilvl="7" w:tplc="60A4EDB8" w:tentative="1">
      <w:start w:val="1"/>
      <w:numFmt w:val="bullet"/>
      <w:lvlText w:val="•"/>
      <w:lvlJc w:val="left"/>
      <w:pPr>
        <w:tabs>
          <w:tab w:val="num" w:pos="5760"/>
        </w:tabs>
        <w:ind w:left="5760" w:hanging="360"/>
      </w:pPr>
      <w:rPr>
        <w:rFonts w:ascii="Times New Roman" w:hAnsi="Times New Roman" w:hint="default"/>
      </w:rPr>
    </w:lvl>
    <w:lvl w:ilvl="8" w:tplc="4EE2AAF2"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217DA5"/>
    <w:multiLevelType w:val="hybridMultilevel"/>
    <w:tmpl w:val="13A28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212B98"/>
    <w:multiLevelType w:val="hybridMultilevel"/>
    <w:tmpl w:val="0DA4CC86"/>
    <w:lvl w:ilvl="0" w:tplc="7E867B50">
      <w:start w:val="6"/>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212838E6"/>
    <w:multiLevelType w:val="multilevel"/>
    <w:tmpl w:val="29EED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7A5D5E"/>
    <w:multiLevelType w:val="multilevel"/>
    <w:tmpl w:val="436A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343404"/>
    <w:multiLevelType w:val="hybridMultilevel"/>
    <w:tmpl w:val="6CE4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7059FC"/>
    <w:multiLevelType w:val="multilevel"/>
    <w:tmpl w:val="4EE62A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6C32716"/>
    <w:multiLevelType w:val="hybridMultilevel"/>
    <w:tmpl w:val="4038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E62514"/>
    <w:multiLevelType w:val="hybridMultilevel"/>
    <w:tmpl w:val="888244AE"/>
    <w:lvl w:ilvl="0" w:tplc="5C0A4C9C">
      <w:start w:val="1"/>
      <w:numFmt w:val="bullet"/>
      <w:lvlText w:val=""/>
      <w:lvlJc w:val="left"/>
      <w:pPr>
        <w:tabs>
          <w:tab w:val="num" w:pos="720"/>
        </w:tabs>
        <w:ind w:left="720" w:hanging="360"/>
      </w:pPr>
      <w:rPr>
        <w:rFonts w:ascii="Symbol" w:hAnsi="Symbol" w:hint="default"/>
        <w:sz w:val="2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3B724562"/>
    <w:multiLevelType w:val="multilevel"/>
    <w:tmpl w:val="093A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526421"/>
    <w:multiLevelType w:val="hybridMultilevel"/>
    <w:tmpl w:val="1A0EDB80"/>
    <w:lvl w:ilvl="0" w:tplc="E2FEA68A">
      <w:start w:val="6"/>
      <w:numFmt w:val="decimal"/>
      <w:lvlText w:val="PP%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3ED20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C43466"/>
    <w:multiLevelType w:val="hybridMultilevel"/>
    <w:tmpl w:val="ED6A9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113998"/>
    <w:multiLevelType w:val="hybridMultilevel"/>
    <w:tmpl w:val="6D6C5FB6"/>
    <w:lvl w:ilvl="0" w:tplc="9F3667B4">
      <w:start w:val="1"/>
      <w:numFmt w:val="decimal"/>
      <w:pStyle w:val="obraz"/>
      <w:lvlText w:val="Picture no %1."/>
      <w:lvlJc w:val="center"/>
      <w:pPr>
        <w:ind w:left="928" w:hanging="360"/>
      </w:pPr>
      <w:rPr>
        <w:rFonts w:asciiTheme="minorHAnsi" w:hAnsiTheme="minorHAnsi"/>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2">
    <w:nsid w:val="571F7A6F"/>
    <w:multiLevelType w:val="hybridMultilevel"/>
    <w:tmpl w:val="888847D0"/>
    <w:lvl w:ilvl="0" w:tplc="B77C815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BA47C1E"/>
    <w:multiLevelType w:val="hybridMultilevel"/>
    <w:tmpl w:val="A1CA2C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C5E4476"/>
    <w:multiLevelType w:val="hybridMultilevel"/>
    <w:tmpl w:val="691267E6"/>
    <w:lvl w:ilvl="0" w:tplc="7F869DB8">
      <w:start w:val="1"/>
      <w:numFmt w:val="bullet"/>
      <w:lvlText w:val="•"/>
      <w:lvlJc w:val="left"/>
      <w:pPr>
        <w:tabs>
          <w:tab w:val="num" w:pos="720"/>
        </w:tabs>
        <w:ind w:left="720" w:hanging="360"/>
      </w:pPr>
      <w:rPr>
        <w:rFonts w:ascii="Times New Roman" w:hAnsi="Times New Roman" w:hint="default"/>
      </w:rPr>
    </w:lvl>
    <w:lvl w:ilvl="1" w:tplc="09E2647E" w:tentative="1">
      <w:start w:val="1"/>
      <w:numFmt w:val="bullet"/>
      <w:lvlText w:val="•"/>
      <w:lvlJc w:val="left"/>
      <w:pPr>
        <w:tabs>
          <w:tab w:val="num" w:pos="1440"/>
        </w:tabs>
        <w:ind w:left="1440" w:hanging="360"/>
      </w:pPr>
      <w:rPr>
        <w:rFonts w:ascii="Times New Roman" w:hAnsi="Times New Roman" w:hint="default"/>
      </w:rPr>
    </w:lvl>
    <w:lvl w:ilvl="2" w:tplc="D400A9E4" w:tentative="1">
      <w:start w:val="1"/>
      <w:numFmt w:val="bullet"/>
      <w:lvlText w:val="•"/>
      <w:lvlJc w:val="left"/>
      <w:pPr>
        <w:tabs>
          <w:tab w:val="num" w:pos="2160"/>
        </w:tabs>
        <w:ind w:left="2160" w:hanging="360"/>
      </w:pPr>
      <w:rPr>
        <w:rFonts w:ascii="Times New Roman" w:hAnsi="Times New Roman" w:hint="default"/>
      </w:rPr>
    </w:lvl>
    <w:lvl w:ilvl="3" w:tplc="0B8C6BC8" w:tentative="1">
      <w:start w:val="1"/>
      <w:numFmt w:val="bullet"/>
      <w:lvlText w:val="•"/>
      <w:lvlJc w:val="left"/>
      <w:pPr>
        <w:tabs>
          <w:tab w:val="num" w:pos="2880"/>
        </w:tabs>
        <w:ind w:left="2880" w:hanging="360"/>
      </w:pPr>
      <w:rPr>
        <w:rFonts w:ascii="Times New Roman" w:hAnsi="Times New Roman" w:hint="default"/>
      </w:rPr>
    </w:lvl>
    <w:lvl w:ilvl="4" w:tplc="37CA9AA0" w:tentative="1">
      <w:start w:val="1"/>
      <w:numFmt w:val="bullet"/>
      <w:lvlText w:val="•"/>
      <w:lvlJc w:val="left"/>
      <w:pPr>
        <w:tabs>
          <w:tab w:val="num" w:pos="3600"/>
        </w:tabs>
        <w:ind w:left="3600" w:hanging="360"/>
      </w:pPr>
      <w:rPr>
        <w:rFonts w:ascii="Times New Roman" w:hAnsi="Times New Roman" w:hint="default"/>
      </w:rPr>
    </w:lvl>
    <w:lvl w:ilvl="5" w:tplc="877C4010" w:tentative="1">
      <w:start w:val="1"/>
      <w:numFmt w:val="bullet"/>
      <w:lvlText w:val="•"/>
      <w:lvlJc w:val="left"/>
      <w:pPr>
        <w:tabs>
          <w:tab w:val="num" w:pos="4320"/>
        </w:tabs>
        <w:ind w:left="4320" w:hanging="360"/>
      </w:pPr>
      <w:rPr>
        <w:rFonts w:ascii="Times New Roman" w:hAnsi="Times New Roman" w:hint="default"/>
      </w:rPr>
    </w:lvl>
    <w:lvl w:ilvl="6" w:tplc="13EA43F0" w:tentative="1">
      <w:start w:val="1"/>
      <w:numFmt w:val="bullet"/>
      <w:lvlText w:val="•"/>
      <w:lvlJc w:val="left"/>
      <w:pPr>
        <w:tabs>
          <w:tab w:val="num" w:pos="5040"/>
        </w:tabs>
        <w:ind w:left="5040" w:hanging="360"/>
      </w:pPr>
      <w:rPr>
        <w:rFonts w:ascii="Times New Roman" w:hAnsi="Times New Roman" w:hint="default"/>
      </w:rPr>
    </w:lvl>
    <w:lvl w:ilvl="7" w:tplc="D5C8F738" w:tentative="1">
      <w:start w:val="1"/>
      <w:numFmt w:val="bullet"/>
      <w:lvlText w:val="•"/>
      <w:lvlJc w:val="left"/>
      <w:pPr>
        <w:tabs>
          <w:tab w:val="num" w:pos="5760"/>
        </w:tabs>
        <w:ind w:left="5760" w:hanging="360"/>
      </w:pPr>
      <w:rPr>
        <w:rFonts w:ascii="Times New Roman" w:hAnsi="Times New Roman" w:hint="default"/>
      </w:rPr>
    </w:lvl>
    <w:lvl w:ilvl="8" w:tplc="A63E29E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36740C1"/>
    <w:multiLevelType w:val="hybridMultilevel"/>
    <w:tmpl w:val="E1A03C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6E10686"/>
    <w:multiLevelType w:val="multilevel"/>
    <w:tmpl w:val="DF08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E6E48"/>
    <w:multiLevelType w:val="hybridMultilevel"/>
    <w:tmpl w:val="E0EAF3DC"/>
    <w:lvl w:ilvl="0" w:tplc="7098DDA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BD8004B"/>
    <w:multiLevelType w:val="multilevel"/>
    <w:tmpl w:val="F14E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A83C6C"/>
    <w:multiLevelType w:val="hybridMultilevel"/>
    <w:tmpl w:val="37DC5142"/>
    <w:lvl w:ilvl="0" w:tplc="9C947A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1467B1"/>
    <w:multiLevelType w:val="hybridMultilevel"/>
    <w:tmpl w:val="43AED8B0"/>
    <w:lvl w:ilvl="0" w:tplc="8648DE40">
      <w:start w:val="1"/>
      <w:numFmt w:val="bullet"/>
      <w:lvlText w:val=""/>
      <w:lvlJc w:val="left"/>
      <w:pPr>
        <w:tabs>
          <w:tab w:val="num" w:pos="720"/>
        </w:tabs>
        <w:ind w:left="720" w:hanging="360"/>
      </w:pPr>
      <w:rPr>
        <w:rFonts w:ascii="Symbol" w:hAnsi="Symbol" w:hint="default"/>
        <w:sz w:val="22"/>
      </w:rPr>
    </w:lvl>
    <w:lvl w:ilvl="1" w:tplc="3156304E">
      <w:start w:val="4"/>
      <w:numFmt w:val="bullet"/>
      <w:lvlText w:val="-"/>
      <w:lvlJc w:val="left"/>
      <w:pPr>
        <w:tabs>
          <w:tab w:val="num" w:pos="1440"/>
        </w:tabs>
        <w:ind w:left="1440" w:hanging="360"/>
      </w:pPr>
      <w:rPr>
        <w:rFonts w:ascii="Times New Roman" w:eastAsia="Times New Roman" w:hAnsi="Times New Roman" w:cs="Times New Roman" w:hint="default"/>
        <w:b w:val="0"/>
        <w:sz w:val="24"/>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5102A0C"/>
    <w:multiLevelType w:val="hybridMultilevel"/>
    <w:tmpl w:val="9CE0ADAC"/>
    <w:lvl w:ilvl="0" w:tplc="9A6A729A">
      <w:start w:val="1"/>
      <w:numFmt w:val="decimal"/>
      <w:lvlText w:val="PP%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5F922ED"/>
    <w:multiLevelType w:val="hybridMultilevel"/>
    <w:tmpl w:val="364673F2"/>
    <w:lvl w:ilvl="0" w:tplc="08090001">
      <w:start w:val="1"/>
      <w:numFmt w:val="bullet"/>
      <w:lvlText w:val=""/>
      <w:lvlJc w:val="left"/>
      <w:pPr>
        <w:ind w:left="720" w:hanging="360"/>
      </w:pPr>
      <w:rPr>
        <w:rFonts w:ascii="Symbol" w:hAnsi="Symbol" w:hint="default"/>
      </w:rPr>
    </w:lvl>
    <w:lvl w:ilvl="1" w:tplc="4D7611E2">
      <w:numFmt w:val="bullet"/>
      <w:lvlText w:val="•"/>
      <w:lvlJc w:val="left"/>
      <w:pPr>
        <w:ind w:left="1440" w:hanging="360"/>
      </w:pPr>
      <w:rPr>
        <w:rFonts w:ascii="Cambria" w:eastAsia="TrebuchetMS" w:hAnsi="Cambria"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A6444A"/>
    <w:multiLevelType w:val="multilevel"/>
    <w:tmpl w:val="0AA8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CE2E9D"/>
    <w:multiLevelType w:val="multilevel"/>
    <w:tmpl w:val="009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9916C1"/>
    <w:multiLevelType w:val="hybridMultilevel"/>
    <w:tmpl w:val="5374240C"/>
    <w:lvl w:ilvl="0" w:tplc="486261E0">
      <w:start w:val="1"/>
      <w:numFmt w:val="decimal"/>
      <w:pStyle w:val="tabulka"/>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D5030C"/>
    <w:multiLevelType w:val="hybridMultilevel"/>
    <w:tmpl w:val="1FBA8F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B35922"/>
    <w:multiLevelType w:val="multilevel"/>
    <w:tmpl w:val="8B62A970"/>
    <w:lvl w:ilvl="0">
      <w:start w:val="3"/>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9"/>
  </w:num>
  <w:num w:numId="2">
    <w:abstractNumId w:val="3"/>
  </w:num>
  <w:num w:numId="3">
    <w:abstractNumId w:val="27"/>
  </w:num>
  <w:num w:numId="4">
    <w:abstractNumId w:val="9"/>
  </w:num>
  <w:num w:numId="5">
    <w:abstractNumId w:val="2"/>
  </w:num>
  <w:num w:numId="6">
    <w:abstractNumId w:val="8"/>
  </w:num>
  <w:num w:numId="7">
    <w:abstractNumId w:val="24"/>
  </w:num>
  <w:num w:numId="8">
    <w:abstractNumId w:val="1"/>
  </w:num>
  <w:num w:numId="9">
    <w:abstractNumId w:val="36"/>
  </w:num>
  <w:num w:numId="10">
    <w:abstractNumId w:val="22"/>
  </w:num>
  <w:num w:numId="11">
    <w:abstractNumId w:val="15"/>
  </w:num>
  <w:num w:numId="12">
    <w:abstractNumId w:val="13"/>
  </w:num>
  <w:num w:numId="13">
    <w:abstractNumId w:val="27"/>
  </w:num>
  <w:num w:numId="14">
    <w:abstractNumId w:val="27"/>
  </w:num>
  <w:num w:numId="15">
    <w:abstractNumId w:val="27"/>
  </w:num>
  <w:num w:numId="16">
    <w:abstractNumId w:val="27"/>
  </w:num>
  <w:num w:numId="17">
    <w:abstractNumId w:val="26"/>
  </w:num>
  <w:num w:numId="18">
    <w:abstractNumId w:val="17"/>
  </w:num>
  <w:num w:numId="19">
    <w:abstractNumId w:val="34"/>
  </w:num>
  <w:num w:numId="20">
    <w:abstractNumId w:val="0"/>
  </w:num>
  <w:num w:numId="21">
    <w:abstractNumId w:val="12"/>
  </w:num>
  <w:num w:numId="22">
    <w:abstractNumId w:val="33"/>
  </w:num>
  <w:num w:numId="23">
    <w:abstractNumId w:val="11"/>
  </w:num>
  <w:num w:numId="24">
    <w:abstractNumId w:val="28"/>
  </w:num>
  <w:num w:numId="25">
    <w:abstractNumId w:val="4"/>
  </w:num>
  <w:num w:numId="26">
    <w:abstractNumId w:val="7"/>
  </w:num>
  <w:num w:numId="27">
    <w:abstractNumId w:val="27"/>
  </w:num>
  <w:num w:numId="28">
    <w:abstractNumId w:val="31"/>
  </w:num>
  <w:num w:numId="29">
    <w:abstractNumId w:val="5"/>
  </w:num>
  <w:num w:numId="30">
    <w:abstractNumId w:val="27"/>
  </w:num>
  <w:num w:numId="31">
    <w:abstractNumId w:val="6"/>
  </w:num>
  <w:num w:numId="32">
    <w:abstractNumId w:val="14"/>
  </w:num>
  <w:num w:numId="33">
    <w:abstractNumId w:val="14"/>
  </w:num>
  <w:num w:numId="34">
    <w:abstractNumId w:val="25"/>
  </w:num>
  <w:num w:numId="35">
    <w:abstractNumId w:val="10"/>
  </w:num>
  <w:num w:numId="36">
    <w:abstractNumId w:val="37"/>
  </w:num>
  <w:num w:numId="37">
    <w:abstractNumId w:val="32"/>
  </w:num>
  <w:num w:numId="38">
    <w:abstractNumId w:val="23"/>
  </w:num>
  <w:num w:numId="39">
    <w:abstractNumId w:val="16"/>
  </w:num>
  <w:num w:numId="40">
    <w:abstractNumId w:val="29"/>
  </w:num>
  <w:num w:numId="41">
    <w:abstractNumId w:val="21"/>
  </w:num>
  <w:num w:numId="42">
    <w:abstractNumId w:val="18"/>
  </w:num>
  <w:num w:numId="43">
    <w:abstractNumId w:val="35"/>
  </w:num>
  <w:num w:numId="44">
    <w:abstractNumId w:val="21"/>
  </w:num>
  <w:num w:numId="45">
    <w:abstractNumId w:val="30"/>
  </w:num>
  <w:num w:numId="46">
    <w:abstractNumId w:val="21"/>
    <w:lvlOverride w:ilvl="0">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35"/>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47"/>
    <w:rsid w:val="00011C96"/>
    <w:rsid w:val="0001576C"/>
    <w:rsid w:val="0003549D"/>
    <w:rsid w:val="000500F9"/>
    <w:rsid w:val="00065765"/>
    <w:rsid w:val="000764CF"/>
    <w:rsid w:val="000862C9"/>
    <w:rsid w:val="000F3672"/>
    <w:rsid w:val="00117344"/>
    <w:rsid w:val="00151D19"/>
    <w:rsid w:val="001535D1"/>
    <w:rsid w:val="00153A77"/>
    <w:rsid w:val="00162EFD"/>
    <w:rsid w:val="00183008"/>
    <w:rsid w:val="00184C31"/>
    <w:rsid w:val="001962C4"/>
    <w:rsid w:val="0019655E"/>
    <w:rsid w:val="001B33BA"/>
    <w:rsid w:val="001C3A71"/>
    <w:rsid w:val="001C5713"/>
    <w:rsid w:val="001D11DA"/>
    <w:rsid w:val="001D6384"/>
    <w:rsid w:val="001E308D"/>
    <w:rsid w:val="001E573C"/>
    <w:rsid w:val="001F6DFD"/>
    <w:rsid w:val="00202D66"/>
    <w:rsid w:val="0020583D"/>
    <w:rsid w:val="002228B0"/>
    <w:rsid w:val="002254CE"/>
    <w:rsid w:val="00251DE2"/>
    <w:rsid w:val="00262C0B"/>
    <w:rsid w:val="002673C1"/>
    <w:rsid w:val="00272856"/>
    <w:rsid w:val="002918BE"/>
    <w:rsid w:val="002A0A6D"/>
    <w:rsid w:val="002D73EC"/>
    <w:rsid w:val="002F0EDC"/>
    <w:rsid w:val="002F32F9"/>
    <w:rsid w:val="00313170"/>
    <w:rsid w:val="0031513D"/>
    <w:rsid w:val="00333009"/>
    <w:rsid w:val="00373EBF"/>
    <w:rsid w:val="00384545"/>
    <w:rsid w:val="00393418"/>
    <w:rsid w:val="003A5C60"/>
    <w:rsid w:val="003A64C7"/>
    <w:rsid w:val="003E5D00"/>
    <w:rsid w:val="003F0CE1"/>
    <w:rsid w:val="0040495B"/>
    <w:rsid w:val="0042266A"/>
    <w:rsid w:val="0043500C"/>
    <w:rsid w:val="00437A6D"/>
    <w:rsid w:val="00437CD0"/>
    <w:rsid w:val="0046779B"/>
    <w:rsid w:val="00474A00"/>
    <w:rsid w:val="004808FD"/>
    <w:rsid w:val="00481B3D"/>
    <w:rsid w:val="004A3663"/>
    <w:rsid w:val="004E34D1"/>
    <w:rsid w:val="004E66F7"/>
    <w:rsid w:val="004F278C"/>
    <w:rsid w:val="005048BB"/>
    <w:rsid w:val="00505FAE"/>
    <w:rsid w:val="00541B77"/>
    <w:rsid w:val="005478EA"/>
    <w:rsid w:val="00586F7D"/>
    <w:rsid w:val="005E3B22"/>
    <w:rsid w:val="00611989"/>
    <w:rsid w:val="00627743"/>
    <w:rsid w:val="006409F9"/>
    <w:rsid w:val="00644AA5"/>
    <w:rsid w:val="00651E5C"/>
    <w:rsid w:val="00656A74"/>
    <w:rsid w:val="00662AE6"/>
    <w:rsid w:val="006657E1"/>
    <w:rsid w:val="00670B2A"/>
    <w:rsid w:val="006B4F73"/>
    <w:rsid w:val="006C2DFF"/>
    <w:rsid w:val="006E5293"/>
    <w:rsid w:val="00721817"/>
    <w:rsid w:val="007228C8"/>
    <w:rsid w:val="00730497"/>
    <w:rsid w:val="0073437E"/>
    <w:rsid w:val="00737062"/>
    <w:rsid w:val="00750009"/>
    <w:rsid w:val="007515C4"/>
    <w:rsid w:val="007639B3"/>
    <w:rsid w:val="00764497"/>
    <w:rsid w:val="00790255"/>
    <w:rsid w:val="007A1A80"/>
    <w:rsid w:val="007B090A"/>
    <w:rsid w:val="007C4A22"/>
    <w:rsid w:val="007D3A9C"/>
    <w:rsid w:val="008222EC"/>
    <w:rsid w:val="00825EAD"/>
    <w:rsid w:val="0083296E"/>
    <w:rsid w:val="00835AA1"/>
    <w:rsid w:val="00856082"/>
    <w:rsid w:val="00862FBC"/>
    <w:rsid w:val="0086451D"/>
    <w:rsid w:val="008671CA"/>
    <w:rsid w:val="00893CB3"/>
    <w:rsid w:val="008967F2"/>
    <w:rsid w:val="00896CB6"/>
    <w:rsid w:val="008A1F38"/>
    <w:rsid w:val="008A41FF"/>
    <w:rsid w:val="008A744C"/>
    <w:rsid w:val="008B1BD5"/>
    <w:rsid w:val="008C31F9"/>
    <w:rsid w:val="008C6742"/>
    <w:rsid w:val="008D2ABD"/>
    <w:rsid w:val="008F489B"/>
    <w:rsid w:val="00903C89"/>
    <w:rsid w:val="00926537"/>
    <w:rsid w:val="0093724F"/>
    <w:rsid w:val="00943FC1"/>
    <w:rsid w:val="0094467B"/>
    <w:rsid w:val="00974E6C"/>
    <w:rsid w:val="00976B92"/>
    <w:rsid w:val="00987FF1"/>
    <w:rsid w:val="00991E2F"/>
    <w:rsid w:val="009929F8"/>
    <w:rsid w:val="00996089"/>
    <w:rsid w:val="009A098A"/>
    <w:rsid w:val="009F04F3"/>
    <w:rsid w:val="00A00A05"/>
    <w:rsid w:val="00A06DCC"/>
    <w:rsid w:val="00A12383"/>
    <w:rsid w:val="00A20A81"/>
    <w:rsid w:val="00A25CB6"/>
    <w:rsid w:val="00A420EE"/>
    <w:rsid w:val="00A57FCD"/>
    <w:rsid w:val="00A63F86"/>
    <w:rsid w:val="00A64401"/>
    <w:rsid w:val="00A70E05"/>
    <w:rsid w:val="00A727A5"/>
    <w:rsid w:val="00A76C64"/>
    <w:rsid w:val="00A775CF"/>
    <w:rsid w:val="00A81DB9"/>
    <w:rsid w:val="00A858A4"/>
    <w:rsid w:val="00AA34CD"/>
    <w:rsid w:val="00AA3B6A"/>
    <w:rsid w:val="00AB506E"/>
    <w:rsid w:val="00AC1A9D"/>
    <w:rsid w:val="00AC5F67"/>
    <w:rsid w:val="00AD1C59"/>
    <w:rsid w:val="00AE0C25"/>
    <w:rsid w:val="00AE353A"/>
    <w:rsid w:val="00B34D71"/>
    <w:rsid w:val="00B779F9"/>
    <w:rsid w:val="00B84330"/>
    <w:rsid w:val="00BB0A12"/>
    <w:rsid w:val="00BB1023"/>
    <w:rsid w:val="00BC1FB6"/>
    <w:rsid w:val="00BD5E3C"/>
    <w:rsid w:val="00BE1FFB"/>
    <w:rsid w:val="00C01320"/>
    <w:rsid w:val="00C16237"/>
    <w:rsid w:val="00C21260"/>
    <w:rsid w:val="00C4314D"/>
    <w:rsid w:val="00C45A58"/>
    <w:rsid w:val="00C67FEF"/>
    <w:rsid w:val="00C7616B"/>
    <w:rsid w:val="00C80F08"/>
    <w:rsid w:val="00C862C8"/>
    <w:rsid w:val="00C87CFF"/>
    <w:rsid w:val="00C94633"/>
    <w:rsid w:val="00CB1C47"/>
    <w:rsid w:val="00CB4D2B"/>
    <w:rsid w:val="00CC56B3"/>
    <w:rsid w:val="00CD3272"/>
    <w:rsid w:val="00D0251E"/>
    <w:rsid w:val="00D05DAD"/>
    <w:rsid w:val="00D2056B"/>
    <w:rsid w:val="00D20D4A"/>
    <w:rsid w:val="00D2164A"/>
    <w:rsid w:val="00D26702"/>
    <w:rsid w:val="00D42591"/>
    <w:rsid w:val="00D72704"/>
    <w:rsid w:val="00D9645E"/>
    <w:rsid w:val="00DC46A1"/>
    <w:rsid w:val="00DE2E34"/>
    <w:rsid w:val="00DF02B0"/>
    <w:rsid w:val="00DF25FF"/>
    <w:rsid w:val="00E01A2F"/>
    <w:rsid w:val="00E07494"/>
    <w:rsid w:val="00E07905"/>
    <w:rsid w:val="00E206F9"/>
    <w:rsid w:val="00E20A47"/>
    <w:rsid w:val="00E329A4"/>
    <w:rsid w:val="00E4010C"/>
    <w:rsid w:val="00E4414B"/>
    <w:rsid w:val="00E44454"/>
    <w:rsid w:val="00E75127"/>
    <w:rsid w:val="00E8336B"/>
    <w:rsid w:val="00EA10C4"/>
    <w:rsid w:val="00EB429B"/>
    <w:rsid w:val="00EC1E28"/>
    <w:rsid w:val="00EC3390"/>
    <w:rsid w:val="00EE1834"/>
    <w:rsid w:val="00EE18D2"/>
    <w:rsid w:val="00EE3CBE"/>
    <w:rsid w:val="00EF03B7"/>
    <w:rsid w:val="00F004DF"/>
    <w:rsid w:val="00F02BEF"/>
    <w:rsid w:val="00F03411"/>
    <w:rsid w:val="00F06D96"/>
    <w:rsid w:val="00F1465A"/>
    <w:rsid w:val="00F16D07"/>
    <w:rsid w:val="00F172FD"/>
    <w:rsid w:val="00F214E4"/>
    <w:rsid w:val="00F22CAE"/>
    <w:rsid w:val="00F315AC"/>
    <w:rsid w:val="00F316C8"/>
    <w:rsid w:val="00F328D0"/>
    <w:rsid w:val="00F4082D"/>
    <w:rsid w:val="00F615C7"/>
    <w:rsid w:val="00F6429D"/>
    <w:rsid w:val="00F6443C"/>
    <w:rsid w:val="00F96A60"/>
    <w:rsid w:val="00F97543"/>
    <w:rsid w:val="00FA2133"/>
    <w:rsid w:val="00FB1E2E"/>
    <w:rsid w:val="00FB7D98"/>
    <w:rsid w:val="00FD5090"/>
    <w:rsid w:val="00FD530D"/>
    <w:rsid w:val="00FF11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56"/>
    <w:rPr>
      <w:lang w:val="en-GB"/>
    </w:rPr>
  </w:style>
  <w:style w:type="paragraph" w:styleId="Heading1">
    <w:name w:val="heading 1"/>
    <w:basedOn w:val="Normal"/>
    <w:next w:val="Normal"/>
    <w:link w:val="Heading1Char"/>
    <w:uiPriority w:val="9"/>
    <w:qFormat/>
    <w:rsid w:val="00A00A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0A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54C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308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87CF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87CF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87C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CF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87C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20A47"/>
    <w:pPr>
      <w:ind w:left="720"/>
      <w:contextualSpacing/>
    </w:pPr>
  </w:style>
  <w:style w:type="paragraph" w:styleId="BalloonText">
    <w:name w:val="Balloon Text"/>
    <w:basedOn w:val="Normal"/>
    <w:link w:val="BalloonTextChar"/>
    <w:uiPriority w:val="99"/>
    <w:semiHidden/>
    <w:unhideWhenUsed/>
    <w:rsid w:val="00467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79B"/>
    <w:rPr>
      <w:rFonts w:ascii="Tahoma" w:hAnsi="Tahoma" w:cs="Tahoma"/>
      <w:sz w:val="16"/>
      <w:szCs w:val="16"/>
      <w:lang w:val="en-GB"/>
    </w:rPr>
  </w:style>
  <w:style w:type="paragraph" w:styleId="Header">
    <w:name w:val="header"/>
    <w:basedOn w:val="Normal"/>
    <w:link w:val="HeaderChar"/>
    <w:uiPriority w:val="99"/>
    <w:unhideWhenUsed/>
    <w:rsid w:val="003845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4545"/>
    <w:rPr>
      <w:lang w:val="en-GB"/>
    </w:rPr>
  </w:style>
  <w:style w:type="paragraph" w:styleId="Footer">
    <w:name w:val="footer"/>
    <w:basedOn w:val="Normal"/>
    <w:link w:val="FooterChar"/>
    <w:uiPriority w:val="99"/>
    <w:unhideWhenUsed/>
    <w:rsid w:val="003845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4545"/>
    <w:rPr>
      <w:lang w:val="en-GB"/>
    </w:rPr>
  </w:style>
  <w:style w:type="paragraph" w:customStyle="1" w:styleId="Default">
    <w:name w:val="Default"/>
    <w:uiPriority w:val="99"/>
    <w:rsid w:val="00384545"/>
    <w:pPr>
      <w:autoSpaceDE w:val="0"/>
      <w:autoSpaceDN w:val="0"/>
      <w:adjustRightInd w:val="0"/>
      <w:spacing w:after="0" w:line="240" w:lineRule="auto"/>
    </w:pPr>
    <w:rPr>
      <w:rFonts w:ascii="Trebuchet MS" w:eastAsia="Times New Roman" w:hAnsi="Trebuchet MS" w:cs="Trebuchet MS"/>
      <w:color w:val="000000"/>
      <w:sz w:val="24"/>
      <w:szCs w:val="24"/>
      <w:lang w:val="it-IT" w:eastAsia="it-IT"/>
    </w:rPr>
  </w:style>
  <w:style w:type="character" w:customStyle="1" w:styleId="Heading1Char">
    <w:name w:val="Heading 1 Char"/>
    <w:basedOn w:val="DefaultParagraphFont"/>
    <w:link w:val="Heading1"/>
    <w:uiPriority w:val="9"/>
    <w:rsid w:val="00A00A05"/>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A00A05"/>
    <w:rPr>
      <w:rFonts w:asciiTheme="majorHAnsi" w:eastAsiaTheme="majorEastAsia" w:hAnsiTheme="majorHAnsi" w:cstheme="majorBidi"/>
      <w:b/>
      <w:bCs/>
      <w:color w:val="4F81BD" w:themeColor="accent1"/>
      <w:sz w:val="26"/>
      <w:szCs w:val="26"/>
      <w:lang w:val="en-GB"/>
    </w:rPr>
  </w:style>
  <w:style w:type="paragraph" w:styleId="TOCHeading">
    <w:name w:val="TOC Heading"/>
    <w:basedOn w:val="Heading1"/>
    <w:next w:val="Normal"/>
    <w:uiPriority w:val="39"/>
    <w:semiHidden/>
    <w:unhideWhenUsed/>
    <w:qFormat/>
    <w:rsid w:val="00A00A05"/>
    <w:pPr>
      <w:outlineLvl w:val="9"/>
    </w:pPr>
    <w:rPr>
      <w:lang w:val="en-US" w:eastAsia="ja-JP"/>
    </w:rPr>
  </w:style>
  <w:style w:type="paragraph" w:styleId="TOC1">
    <w:name w:val="toc 1"/>
    <w:basedOn w:val="Normal"/>
    <w:next w:val="Normal"/>
    <w:autoRedefine/>
    <w:uiPriority w:val="39"/>
    <w:unhideWhenUsed/>
    <w:rsid w:val="00A00A05"/>
    <w:pPr>
      <w:spacing w:after="100"/>
    </w:pPr>
  </w:style>
  <w:style w:type="paragraph" w:styleId="TOC2">
    <w:name w:val="toc 2"/>
    <w:basedOn w:val="Normal"/>
    <w:next w:val="Normal"/>
    <w:autoRedefine/>
    <w:uiPriority w:val="39"/>
    <w:unhideWhenUsed/>
    <w:rsid w:val="00A00A05"/>
    <w:pPr>
      <w:spacing w:after="100"/>
      <w:ind w:left="220"/>
    </w:pPr>
  </w:style>
  <w:style w:type="character" w:styleId="Hyperlink">
    <w:name w:val="Hyperlink"/>
    <w:basedOn w:val="DefaultParagraphFont"/>
    <w:uiPriority w:val="99"/>
    <w:unhideWhenUsed/>
    <w:rsid w:val="00A00A05"/>
    <w:rPr>
      <w:color w:val="0000FF" w:themeColor="hyperlink"/>
      <w:u w:val="single"/>
    </w:rPr>
  </w:style>
  <w:style w:type="table" w:styleId="TableGrid">
    <w:name w:val="Table Grid"/>
    <w:basedOn w:val="TableNormal"/>
    <w:uiPriority w:val="59"/>
    <w:rsid w:val="001B3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8A41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Shading-Accent4">
    <w:name w:val="Light Shading Accent 4"/>
    <w:basedOn w:val="TableNormal"/>
    <w:uiPriority w:val="60"/>
    <w:rsid w:val="00A858A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vtlstnovnzvraznn11">
    <w:name w:val="Světlé stínování – zvýraznění 11"/>
    <w:basedOn w:val="TableNormal"/>
    <w:uiPriority w:val="60"/>
    <w:rsid w:val="0094467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1">
    <w:name w:val="Table 1"/>
    <w:basedOn w:val="Caption"/>
    <w:qFormat/>
    <w:rsid w:val="0094467B"/>
    <w:pPr>
      <w:spacing w:before="120"/>
    </w:pPr>
    <w:rPr>
      <w:rFonts w:ascii="Univers" w:hAnsi="Univers"/>
      <w:color w:val="9BBB59" w:themeColor="accent3"/>
      <w:sz w:val="20"/>
      <w:lang w:val="de-DE"/>
    </w:rPr>
  </w:style>
  <w:style w:type="paragraph" w:styleId="Caption">
    <w:name w:val="caption"/>
    <w:basedOn w:val="Normal"/>
    <w:next w:val="Normal"/>
    <w:uiPriority w:val="35"/>
    <w:unhideWhenUsed/>
    <w:qFormat/>
    <w:rsid w:val="0094467B"/>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1E308D"/>
    <w:rPr>
      <w:rFonts w:asciiTheme="majorHAnsi" w:eastAsiaTheme="majorEastAsia" w:hAnsiTheme="majorHAnsi" w:cstheme="majorBidi"/>
      <w:b/>
      <w:bCs/>
      <w:i/>
      <w:iCs/>
      <w:color w:val="4F81BD" w:themeColor="accent1"/>
      <w:lang w:val="en-GB"/>
    </w:rPr>
  </w:style>
  <w:style w:type="table" w:customStyle="1" w:styleId="Stednstnovn1zvraznn11">
    <w:name w:val="Střední stínování 1 – zvýraznění 11"/>
    <w:basedOn w:val="TableNormal"/>
    <w:uiPriority w:val="63"/>
    <w:rsid w:val="001E308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vtlseznamzvraznn11">
    <w:name w:val="Světlý seznam – zvýraznění 11"/>
    <w:basedOn w:val="TableNormal"/>
    <w:uiPriority w:val="61"/>
    <w:rsid w:val="001E308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ableofFigures">
    <w:name w:val="table of figures"/>
    <w:basedOn w:val="Normal"/>
    <w:next w:val="Normal"/>
    <w:uiPriority w:val="99"/>
    <w:unhideWhenUsed/>
    <w:rsid w:val="00153A77"/>
    <w:pPr>
      <w:spacing w:after="0" w:line="312" w:lineRule="auto"/>
    </w:pPr>
    <w:rPr>
      <w:rFonts w:ascii="Univers" w:hAnsi="Univers"/>
      <w:lang w:val="de-DE"/>
    </w:rPr>
  </w:style>
  <w:style w:type="paragraph" w:styleId="Quote">
    <w:name w:val="Quote"/>
    <w:basedOn w:val="Normal"/>
    <w:next w:val="Normal"/>
    <w:link w:val="QuoteChar"/>
    <w:uiPriority w:val="29"/>
    <w:qFormat/>
    <w:rsid w:val="00153A77"/>
    <w:rPr>
      <w:i/>
      <w:iCs/>
      <w:color w:val="000000" w:themeColor="text1"/>
    </w:rPr>
  </w:style>
  <w:style w:type="character" w:customStyle="1" w:styleId="QuoteChar">
    <w:name w:val="Quote Char"/>
    <w:basedOn w:val="DefaultParagraphFont"/>
    <w:link w:val="Quote"/>
    <w:uiPriority w:val="29"/>
    <w:rsid w:val="00153A77"/>
    <w:rPr>
      <w:i/>
      <w:iCs/>
      <w:color w:val="000000" w:themeColor="text1"/>
      <w:lang w:val="en-GB"/>
    </w:rPr>
  </w:style>
  <w:style w:type="paragraph" w:styleId="NormalWeb">
    <w:name w:val="Normal (Web)"/>
    <w:basedOn w:val="Normal"/>
    <w:uiPriority w:val="99"/>
    <w:semiHidden/>
    <w:unhideWhenUsed/>
    <w:rsid w:val="007D3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254CE"/>
    <w:rPr>
      <w:rFonts w:asciiTheme="majorHAnsi" w:eastAsiaTheme="majorEastAsia" w:hAnsiTheme="majorHAnsi" w:cstheme="majorBidi"/>
      <w:b/>
      <w:bCs/>
      <w:color w:val="4F81BD" w:themeColor="accent1"/>
      <w:lang w:val="en-GB"/>
    </w:rPr>
  </w:style>
  <w:style w:type="character" w:customStyle="1" w:styleId="mw-headline">
    <w:name w:val="mw-headline"/>
    <w:basedOn w:val="DefaultParagraphFont"/>
    <w:rsid w:val="00F06D96"/>
  </w:style>
  <w:style w:type="character" w:customStyle="1" w:styleId="mw-editsection1">
    <w:name w:val="mw-editsection1"/>
    <w:basedOn w:val="DefaultParagraphFont"/>
    <w:rsid w:val="00F06D96"/>
  </w:style>
  <w:style w:type="character" w:customStyle="1" w:styleId="mw-editsection-bracket">
    <w:name w:val="mw-editsection-bracket"/>
    <w:basedOn w:val="DefaultParagraphFont"/>
    <w:rsid w:val="00F06D96"/>
  </w:style>
  <w:style w:type="character" w:customStyle="1" w:styleId="mbox-text-span3">
    <w:name w:val="mbox-text-span3"/>
    <w:basedOn w:val="DefaultParagraphFont"/>
    <w:rsid w:val="00F06D96"/>
  </w:style>
  <w:style w:type="character" w:customStyle="1" w:styleId="hide-when-compact2">
    <w:name w:val="hide-when-compact2"/>
    <w:basedOn w:val="DefaultParagraphFont"/>
    <w:rsid w:val="00F06D96"/>
  </w:style>
  <w:style w:type="paragraph" w:styleId="TOC3">
    <w:name w:val="toc 3"/>
    <w:basedOn w:val="Normal"/>
    <w:next w:val="Normal"/>
    <w:autoRedefine/>
    <w:uiPriority w:val="39"/>
    <w:unhideWhenUsed/>
    <w:rsid w:val="00A20A81"/>
    <w:pPr>
      <w:spacing w:after="100"/>
      <w:ind w:left="440"/>
    </w:pPr>
  </w:style>
  <w:style w:type="character" w:customStyle="1" w:styleId="Heading5Char">
    <w:name w:val="Heading 5 Char"/>
    <w:basedOn w:val="DefaultParagraphFont"/>
    <w:link w:val="Heading5"/>
    <w:uiPriority w:val="9"/>
    <w:semiHidden/>
    <w:rsid w:val="00C87CFF"/>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C87CFF"/>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C87CFF"/>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C87CFF"/>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C87CFF"/>
    <w:rPr>
      <w:rFonts w:asciiTheme="majorHAnsi" w:eastAsiaTheme="majorEastAsia" w:hAnsiTheme="majorHAnsi" w:cstheme="majorBidi"/>
      <w:i/>
      <w:iCs/>
      <w:color w:val="404040" w:themeColor="text1" w:themeTint="BF"/>
      <w:sz w:val="20"/>
      <w:szCs w:val="20"/>
      <w:lang w:val="en-GB"/>
    </w:rPr>
  </w:style>
  <w:style w:type="table" w:styleId="LightGrid-Accent5">
    <w:name w:val="Light Grid Accent 5"/>
    <w:basedOn w:val="TableNormal"/>
    <w:uiPriority w:val="62"/>
    <w:rsid w:val="002254C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03549D"/>
    <w:rPr>
      <w:sz w:val="16"/>
      <w:szCs w:val="16"/>
    </w:rPr>
  </w:style>
  <w:style w:type="paragraph" w:styleId="CommentText">
    <w:name w:val="annotation text"/>
    <w:basedOn w:val="Normal"/>
    <w:link w:val="CommentTextChar"/>
    <w:uiPriority w:val="99"/>
    <w:semiHidden/>
    <w:unhideWhenUsed/>
    <w:rsid w:val="0003549D"/>
    <w:pPr>
      <w:spacing w:line="240" w:lineRule="auto"/>
    </w:pPr>
    <w:rPr>
      <w:sz w:val="20"/>
      <w:szCs w:val="20"/>
    </w:rPr>
  </w:style>
  <w:style w:type="character" w:customStyle="1" w:styleId="CommentTextChar">
    <w:name w:val="Comment Text Char"/>
    <w:basedOn w:val="DefaultParagraphFont"/>
    <w:link w:val="CommentText"/>
    <w:uiPriority w:val="99"/>
    <w:semiHidden/>
    <w:rsid w:val="0003549D"/>
    <w:rPr>
      <w:sz w:val="20"/>
      <w:szCs w:val="20"/>
      <w:lang w:val="en-GB"/>
    </w:rPr>
  </w:style>
  <w:style w:type="paragraph" w:styleId="CommentSubject">
    <w:name w:val="annotation subject"/>
    <w:basedOn w:val="CommentText"/>
    <w:next w:val="CommentText"/>
    <w:link w:val="CommentSubjectChar"/>
    <w:uiPriority w:val="99"/>
    <w:semiHidden/>
    <w:unhideWhenUsed/>
    <w:rsid w:val="0003549D"/>
    <w:rPr>
      <w:b/>
      <w:bCs/>
    </w:rPr>
  </w:style>
  <w:style w:type="character" w:customStyle="1" w:styleId="CommentSubjectChar">
    <w:name w:val="Comment Subject Char"/>
    <w:basedOn w:val="CommentTextChar"/>
    <w:link w:val="CommentSubject"/>
    <w:uiPriority w:val="99"/>
    <w:semiHidden/>
    <w:rsid w:val="0003549D"/>
    <w:rPr>
      <w:b/>
      <w:bCs/>
      <w:sz w:val="20"/>
      <w:szCs w:val="20"/>
      <w:lang w:val="en-GB"/>
    </w:rPr>
  </w:style>
  <w:style w:type="character" w:styleId="Emphasis">
    <w:name w:val="Emphasis"/>
    <w:aliases w:val="obrazek"/>
    <w:uiPriority w:val="20"/>
    <w:qFormat/>
    <w:rsid w:val="004808FD"/>
    <w:rPr>
      <w:lang w:val="en-US"/>
    </w:rPr>
  </w:style>
  <w:style w:type="paragraph" w:customStyle="1" w:styleId="tabulka">
    <w:name w:val="tabulka"/>
    <w:basedOn w:val="ListParagraph"/>
    <w:link w:val="tabulkaChar"/>
    <w:qFormat/>
    <w:rsid w:val="00EE1834"/>
    <w:pPr>
      <w:numPr>
        <w:numId w:val="43"/>
      </w:numPr>
    </w:pPr>
    <w:rPr>
      <w:rFonts w:ascii="Arial" w:hAnsi="Arial"/>
    </w:rPr>
  </w:style>
  <w:style w:type="paragraph" w:customStyle="1" w:styleId="obraz">
    <w:name w:val="obraz"/>
    <w:basedOn w:val="ListParagraph"/>
    <w:link w:val="obrazChar"/>
    <w:qFormat/>
    <w:rsid w:val="00CB4D2B"/>
    <w:pPr>
      <w:numPr>
        <w:numId w:val="41"/>
      </w:numPr>
      <w:jc w:val="center"/>
    </w:pPr>
  </w:style>
  <w:style w:type="character" w:customStyle="1" w:styleId="ListParagraphChar">
    <w:name w:val="List Paragraph Char"/>
    <w:basedOn w:val="DefaultParagraphFont"/>
    <w:link w:val="ListParagraph"/>
    <w:uiPriority w:val="34"/>
    <w:rsid w:val="00CB4D2B"/>
    <w:rPr>
      <w:lang w:val="en-GB"/>
    </w:rPr>
  </w:style>
  <w:style w:type="character" w:customStyle="1" w:styleId="tabulkaChar">
    <w:name w:val="tabulka Char"/>
    <w:basedOn w:val="ListParagraphChar"/>
    <w:link w:val="tabulka"/>
    <w:rsid w:val="00EE1834"/>
    <w:rPr>
      <w:rFonts w:ascii="Arial" w:hAnsi="Arial"/>
      <w:lang w:val="en-GB"/>
    </w:rPr>
  </w:style>
  <w:style w:type="character" w:customStyle="1" w:styleId="obrazChar">
    <w:name w:val="obraz Char"/>
    <w:basedOn w:val="ListParagraphChar"/>
    <w:link w:val="obraz"/>
    <w:rsid w:val="00CB4D2B"/>
    <w:rPr>
      <w:lang w:val="en-GB"/>
    </w:rPr>
  </w:style>
  <w:style w:type="character" w:customStyle="1" w:styleId="hps">
    <w:name w:val="hps"/>
    <w:rsid w:val="00F22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56"/>
    <w:rPr>
      <w:lang w:val="en-GB"/>
    </w:rPr>
  </w:style>
  <w:style w:type="paragraph" w:styleId="Heading1">
    <w:name w:val="heading 1"/>
    <w:basedOn w:val="Normal"/>
    <w:next w:val="Normal"/>
    <w:link w:val="Heading1Char"/>
    <w:uiPriority w:val="9"/>
    <w:qFormat/>
    <w:rsid w:val="00A00A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0A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54C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308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87CF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87CF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87C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CF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87C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20A47"/>
    <w:pPr>
      <w:ind w:left="720"/>
      <w:contextualSpacing/>
    </w:pPr>
  </w:style>
  <w:style w:type="paragraph" w:styleId="BalloonText">
    <w:name w:val="Balloon Text"/>
    <w:basedOn w:val="Normal"/>
    <w:link w:val="BalloonTextChar"/>
    <w:uiPriority w:val="99"/>
    <w:semiHidden/>
    <w:unhideWhenUsed/>
    <w:rsid w:val="00467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79B"/>
    <w:rPr>
      <w:rFonts w:ascii="Tahoma" w:hAnsi="Tahoma" w:cs="Tahoma"/>
      <w:sz w:val="16"/>
      <w:szCs w:val="16"/>
      <w:lang w:val="en-GB"/>
    </w:rPr>
  </w:style>
  <w:style w:type="paragraph" w:styleId="Header">
    <w:name w:val="header"/>
    <w:basedOn w:val="Normal"/>
    <w:link w:val="HeaderChar"/>
    <w:uiPriority w:val="99"/>
    <w:unhideWhenUsed/>
    <w:rsid w:val="003845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4545"/>
    <w:rPr>
      <w:lang w:val="en-GB"/>
    </w:rPr>
  </w:style>
  <w:style w:type="paragraph" w:styleId="Footer">
    <w:name w:val="footer"/>
    <w:basedOn w:val="Normal"/>
    <w:link w:val="FooterChar"/>
    <w:uiPriority w:val="99"/>
    <w:unhideWhenUsed/>
    <w:rsid w:val="003845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4545"/>
    <w:rPr>
      <w:lang w:val="en-GB"/>
    </w:rPr>
  </w:style>
  <w:style w:type="paragraph" w:customStyle="1" w:styleId="Default">
    <w:name w:val="Default"/>
    <w:uiPriority w:val="99"/>
    <w:rsid w:val="00384545"/>
    <w:pPr>
      <w:autoSpaceDE w:val="0"/>
      <w:autoSpaceDN w:val="0"/>
      <w:adjustRightInd w:val="0"/>
      <w:spacing w:after="0" w:line="240" w:lineRule="auto"/>
    </w:pPr>
    <w:rPr>
      <w:rFonts w:ascii="Trebuchet MS" w:eastAsia="Times New Roman" w:hAnsi="Trebuchet MS" w:cs="Trebuchet MS"/>
      <w:color w:val="000000"/>
      <w:sz w:val="24"/>
      <w:szCs w:val="24"/>
      <w:lang w:val="it-IT" w:eastAsia="it-IT"/>
    </w:rPr>
  </w:style>
  <w:style w:type="character" w:customStyle="1" w:styleId="Heading1Char">
    <w:name w:val="Heading 1 Char"/>
    <w:basedOn w:val="DefaultParagraphFont"/>
    <w:link w:val="Heading1"/>
    <w:uiPriority w:val="9"/>
    <w:rsid w:val="00A00A05"/>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A00A05"/>
    <w:rPr>
      <w:rFonts w:asciiTheme="majorHAnsi" w:eastAsiaTheme="majorEastAsia" w:hAnsiTheme="majorHAnsi" w:cstheme="majorBidi"/>
      <w:b/>
      <w:bCs/>
      <w:color w:val="4F81BD" w:themeColor="accent1"/>
      <w:sz w:val="26"/>
      <w:szCs w:val="26"/>
      <w:lang w:val="en-GB"/>
    </w:rPr>
  </w:style>
  <w:style w:type="paragraph" w:styleId="TOCHeading">
    <w:name w:val="TOC Heading"/>
    <w:basedOn w:val="Heading1"/>
    <w:next w:val="Normal"/>
    <w:uiPriority w:val="39"/>
    <w:semiHidden/>
    <w:unhideWhenUsed/>
    <w:qFormat/>
    <w:rsid w:val="00A00A05"/>
    <w:pPr>
      <w:outlineLvl w:val="9"/>
    </w:pPr>
    <w:rPr>
      <w:lang w:val="en-US" w:eastAsia="ja-JP"/>
    </w:rPr>
  </w:style>
  <w:style w:type="paragraph" w:styleId="TOC1">
    <w:name w:val="toc 1"/>
    <w:basedOn w:val="Normal"/>
    <w:next w:val="Normal"/>
    <w:autoRedefine/>
    <w:uiPriority w:val="39"/>
    <w:unhideWhenUsed/>
    <w:rsid w:val="00A00A05"/>
    <w:pPr>
      <w:spacing w:after="100"/>
    </w:pPr>
  </w:style>
  <w:style w:type="paragraph" w:styleId="TOC2">
    <w:name w:val="toc 2"/>
    <w:basedOn w:val="Normal"/>
    <w:next w:val="Normal"/>
    <w:autoRedefine/>
    <w:uiPriority w:val="39"/>
    <w:unhideWhenUsed/>
    <w:rsid w:val="00A00A05"/>
    <w:pPr>
      <w:spacing w:after="100"/>
      <w:ind w:left="220"/>
    </w:pPr>
  </w:style>
  <w:style w:type="character" w:styleId="Hyperlink">
    <w:name w:val="Hyperlink"/>
    <w:basedOn w:val="DefaultParagraphFont"/>
    <w:uiPriority w:val="99"/>
    <w:unhideWhenUsed/>
    <w:rsid w:val="00A00A05"/>
    <w:rPr>
      <w:color w:val="0000FF" w:themeColor="hyperlink"/>
      <w:u w:val="single"/>
    </w:rPr>
  </w:style>
  <w:style w:type="table" w:styleId="TableGrid">
    <w:name w:val="Table Grid"/>
    <w:basedOn w:val="TableNormal"/>
    <w:uiPriority w:val="59"/>
    <w:rsid w:val="001B3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8A41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Shading-Accent4">
    <w:name w:val="Light Shading Accent 4"/>
    <w:basedOn w:val="TableNormal"/>
    <w:uiPriority w:val="60"/>
    <w:rsid w:val="00A858A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vtlstnovnzvraznn11">
    <w:name w:val="Světlé stínování – zvýraznění 11"/>
    <w:basedOn w:val="TableNormal"/>
    <w:uiPriority w:val="60"/>
    <w:rsid w:val="0094467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1">
    <w:name w:val="Table 1"/>
    <w:basedOn w:val="Caption"/>
    <w:qFormat/>
    <w:rsid w:val="0094467B"/>
    <w:pPr>
      <w:spacing w:before="120"/>
    </w:pPr>
    <w:rPr>
      <w:rFonts w:ascii="Univers" w:hAnsi="Univers"/>
      <w:color w:val="9BBB59" w:themeColor="accent3"/>
      <w:sz w:val="20"/>
      <w:lang w:val="de-DE"/>
    </w:rPr>
  </w:style>
  <w:style w:type="paragraph" w:styleId="Caption">
    <w:name w:val="caption"/>
    <w:basedOn w:val="Normal"/>
    <w:next w:val="Normal"/>
    <w:uiPriority w:val="35"/>
    <w:unhideWhenUsed/>
    <w:qFormat/>
    <w:rsid w:val="0094467B"/>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1E308D"/>
    <w:rPr>
      <w:rFonts w:asciiTheme="majorHAnsi" w:eastAsiaTheme="majorEastAsia" w:hAnsiTheme="majorHAnsi" w:cstheme="majorBidi"/>
      <w:b/>
      <w:bCs/>
      <w:i/>
      <w:iCs/>
      <w:color w:val="4F81BD" w:themeColor="accent1"/>
      <w:lang w:val="en-GB"/>
    </w:rPr>
  </w:style>
  <w:style w:type="table" w:customStyle="1" w:styleId="Stednstnovn1zvraznn11">
    <w:name w:val="Střední stínování 1 – zvýraznění 11"/>
    <w:basedOn w:val="TableNormal"/>
    <w:uiPriority w:val="63"/>
    <w:rsid w:val="001E308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vtlseznamzvraznn11">
    <w:name w:val="Světlý seznam – zvýraznění 11"/>
    <w:basedOn w:val="TableNormal"/>
    <w:uiPriority w:val="61"/>
    <w:rsid w:val="001E308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ableofFigures">
    <w:name w:val="table of figures"/>
    <w:basedOn w:val="Normal"/>
    <w:next w:val="Normal"/>
    <w:uiPriority w:val="99"/>
    <w:unhideWhenUsed/>
    <w:rsid w:val="00153A77"/>
    <w:pPr>
      <w:spacing w:after="0" w:line="312" w:lineRule="auto"/>
    </w:pPr>
    <w:rPr>
      <w:rFonts w:ascii="Univers" w:hAnsi="Univers"/>
      <w:lang w:val="de-DE"/>
    </w:rPr>
  </w:style>
  <w:style w:type="paragraph" w:styleId="Quote">
    <w:name w:val="Quote"/>
    <w:basedOn w:val="Normal"/>
    <w:next w:val="Normal"/>
    <w:link w:val="QuoteChar"/>
    <w:uiPriority w:val="29"/>
    <w:qFormat/>
    <w:rsid w:val="00153A77"/>
    <w:rPr>
      <w:i/>
      <w:iCs/>
      <w:color w:val="000000" w:themeColor="text1"/>
    </w:rPr>
  </w:style>
  <w:style w:type="character" w:customStyle="1" w:styleId="QuoteChar">
    <w:name w:val="Quote Char"/>
    <w:basedOn w:val="DefaultParagraphFont"/>
    <w:link w:val="Quote"/>
    <w:uiPriority w:val="29"/>
    <w:rsid w:val="00153A77"/>
    <w:rPr>
      <w:i/>
      <w:iCs/>
      <w:color w:val="000000" w:themeColor="text1"/>
      <w:lang w:val="en-GB"/>
    </w:rPr>
  </w:style>
  <w:style w:type="paragraph" w:styleId="NormalWeb">
    <w:name w:val="Normal (Web)"/>
    <w:basedOn w:val="Normal"/>
    <w:uiPriority w:val="99"/>
    <w:semiHidden/>
    <w:unhideWhenUsed/>
    <w:rsid w:val="007D3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254CE"/>
    <w:rPr>
      <w:rFonts w:asciiTheme="majorHAnsi" w:eastAsiaTheme="majorEastAsia" w:hAnsiTheme="majorHAnsi" w:cstheme="majorBidi"/>
      <w:b/>
      <w:bCs/>
      <w:color w:val="4F81BD" w:themeColor="accent1"/>
      <w:lang w:val="en-GB"/>
    </w:rPr>
  </w:style>
  <w:style w:type="character" w:customStyle="1" w:styleId="mw-headline">
    <w:name w:val="mw-headline"/>
    <w:basedOn w:val="DefaultParagraphFont"/>
    <w:rsid w:val="00F06D96"/>
  </w:style>
  <w:style w:type="character" w:customStyle="1" w:styleId="mw-editsection1">
    <w:name w:val="mw-editsection1"/>
    <w:basedOn w:val="DefaultParagraphFont"/>
    <w:rsid w:val="00F06D96"/>
  </w:style>
  <w:style w:type="character" w:customStyle="1" w:styleId="mw-editsection-bracket">
    <w:name w:val="mw-editsection-bracket"/>
    <w:basedOn w:val="DefaultParagraphFont"/>
    <w:rsid w:val="00F06D96"/>
  </w:style>
  <w:style w:type="character" w:customStyle="1" w:styleId="mbox-text-span3">
    <w:name w:val="mbox-text-span3"/>
    <w:basedOn w:val="DefaultParagraphFont"/>
    <w:rsid w:val="00F06D96"/>
  </w:style>
  <w:style w:type="character" w:customStyle="1" w:styleId="hide-when-compact2">
    <w:name w:val="hide-when-compact2"/>
    <w:basedOn w:val="DefaultParagraphFont"/>
    <w:rsid w:val="00F06D96"/>
  </w:style>
  <w:style w:type="paragraph" w:styleId="TOC3">
    <w:name w:val="toc 3"/>
    <w:basedOn w:val="Normal"/>
    <w:next w:val="Normal"/>
    <w:autoRedefine/>
    <w:uiPriority w:val="39"/>
    <w:unhideWhenUsed/>
    <w:rsid w:val="00A20A81"/>
    <w:pPr>
      <w:spacing w:after="100"/>
      <w:ind w:left="440"/>
    </w:pPr>
  </w:style>
  <w:style w:type="character" w:customStyle="1" w:styleId="Heading5Char">
    <w:name w:val="Heading 5 Char"/>
    <w:basedOn w:val="DefaultParagraphFont"/>
    <w:link w:val="Heading5"/>
    <w:uiPriority w:val="9"/>
    <w:semiHidden/>
    <w:rsid w:val="00C87CFF"/>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C87CFF"/>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C87CFF"/>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C87CFF"/>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C87CFF"/>
    <w:rPr>
      <w:rFonts w:asciiTheme="majorHAnsi" w:eastAsiaTheme="majorEastAsia" w:hAnsiTheme="majorHAnsi" w:cstheme="majorBidi"/>
      <w:i/>
      <w:iCs/>
      <w:color w:val="404040" w:themeColor="text1" w:themeTint="BF"/>
      <w:sz w:val="20"/>
      <w:szCs w:val="20"/>
      <w:lang w:val="en-GB"/>
    </w:rPr>
  </w:style>
  <w:style w:type="table" w:styleId="LightGrid-Accent5">
    <w:name w:val="Light Grid Accent 5"/>
    <w:basedOn w:val="TableNormal"/>
    <w:uiPriority w:val="62"/>
    <w:rsid w:val="002254C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CommentReference">
    <w:name w:val="annotation reference"/>
    <w:basedOn w:val="DefaultParagraphFont"/>
    <w:uiPriority w:val="99"/>
    <w:semiHidden/>
    <w:unhideWhenUsed/>
    <w:rsid w:val="0003549D"/>
    <w:rPr>
      <w:sz w:val="16"/>
      <w:szCs w:val="16"/>
    </w:rPr>
  </w:style>
  <w:style w:type="paragraph" w:styleId="CommentText">
    <w:name w:val="annotation text"/>
    <w:basedOn w:val="Normal"/>
    <w:link w:val="CommentTextChar"/>
    <w:uiPriority w:val="99"/>
    <w:semiHidden/>
    <w:unhideWhenUsed/>
    <w:rsid w:val="0003549D"/>
    <w:pPr>
      <w:spacing w:line="240" w:lineRule="auto"/>
    </w:pPr>
    <w:rPr>
      <w:sz w:val="20"/>
      <w:szCs w:val="20"/>
    </w:rPr>
  </w:style>
  <w:style w:type="character" w:customStyle="1" w:styleId="CommentTextChar">
    <w:name w:val="Comment Text Char"/>
    <w:basedOn w:val="DefaultParagraphFont"/>
    <w:link w:val="CommentText"/>
    <w:uiPriority w:val="99"/>
    <w:semiHidden/>
    <w:rsid w:val="0003549D"/>
    <w:rPr>
      <w:sz w:val="20"/>
      <w:szCs w:val="20"/>
      <w:lang w:val="en-GB"/>
    </w:rPr>
  </w:style>
  <w:style w:type="paragraph" w:styleId="CommentSubject">
    <w:name w:val="annotation subject"/>
    <w:basedOn w:val="CommentText"/>
    <w:next w:val="CommentText"/>
    <w:link w:val="CommentSubjectChar"/>
    <w:uiPriority w:val="99"/>
    <w:semiHidden/>
    <w:unhideWhenUsed/>
    <w:rsid w:val="0003549D"/>
    <w:rPr>
      <w:b/>
      <w:bCs/>
    </w:rPr>
  </w:style>
  <w:style w:type="character" w:customStyle="1" w:styleId="CommentSubjectChar">
    <w:name w:val="Comment Subject Char"/>
    <w:basedOn w:val="CommentTextChar"/>
    <w:link w:val="CommentSubject"/>
    <w:uiPriority w:val="99"/>
    <w:semiHidden/>
    <w:rsid w:val="0003549D"/>
    <w:rPr>
      <w:b/>
      <w:bCs/>
      <w:sz w:val="20"/>
      <w:szCs w:val="20"/>
      <w:lang w:val="en-GB"/>
    </w:rPr>
  </w:style>
  <w:style w:type="character" w:styleId="Emphasis">
    <w:name w:val="Emphasis"/>
    <w:aliases w:val="obrazek"/>
    <w:uiPriority w:val="20"/>
    <w:qFormat/>
    <w:rsid w:val="004808FD"/>
    <w:rPr>
      <w:lang w:val="en-US"/>
    </w:rPr>
  </w:style>
  <w:style w:type="paragraph" w:customStyle="1" w:styleId="tabulka">
    <w:name w:val="tabulka"/>
    <w:basedOn w:val="ListParagraph"/>
    <w:link w:val="tabulkaChar"/>
    <w:qFormat/>
    <w:rsid w:val="00EE1834"/>
    <w:pPr>
      <w:numPr>
        <w:numId w:val="43"/>
      </w:numPr>
    </w:pPr>
    <w:rPr>
      <w:rFonts w:ascii="Arial" w:hAnsi="Arial"/>
    </w:rPr>
  </w:style>
  <w:style w:type="paragraph" w:customStyle="1" w:styleId="obraz">
    <w:name w:val="obraz"/>
    <w:basedOn w:val="ListParagraph"/>
    <w:link w:val="obrazChar"/>
    <w:qFormat/>
    <w:rsid w:val="00CB4D2B"/>
    <w:pPr>
      <w:numPr>
        <w:numId w:val="41"/>
      </w:numPr>
      <w:jc w:val="center"/>
    </w:pPr>
  </w:style>
  <w:style w:type="character" w:customStyle="1" w:styleId="ListParagraphChar">
    <w:name w:val="List Paragraph Char"/>
    <w:basedOn w:val="DefaultParagraphFont"/>
    <w:link w:val="ListParagraph"/>
    <w:uiPriority w:val="34"/>
    <w:rsid w:val="00CB4D2B"/>
    <w:rPr>
      <w:lang w:val="en-GB"/>
    </w:rPr>
  </w:style>
  <w:style w:type="character" w:customStyle="1" w:styleId="tabulkaChar">
    <w:name w:val="tabulka Char"/>
    <w:basedOn w:val="ListParagraphChar"/>
    <w:link w:val="tabulka"/>
    <w:rsid w:val="00EE1834"/>
    <w:rPr>
      <w:rFonts w:ascii="Arial" w:hAnsi="Arial"/>
      <w:lang w:val="en-GB"/>
    </w:rPr>
  </w:style>
  <w:style w:type="character" w:customStyle="1" w:styleId="obrazChar">
    <w:name w:val="obraz Char"/>
    <w:basedOn w:val="ListParagraphChar"/>
    <w:link w:val="obraz"/>
    <w:rsid w:val="00CB4D2B"/>
    <w:rPr>
      <w:lang w:val="en-GB"/>
    </w:rPr>
  </w:style>
  <w:style w:type="character" w:customStyle="1" w:styleId="hps">
    <w:name w:val="hps"/>
    <w:rsid w:val="00F22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96444">
      <w:bodyDiv w:val="1"/>
      <w:marLeft w:val="0"/>
      <w:marRight w:val="0"/>
      <w:marTop w:val="0"/>
      <w:marBottom w:val="0"/>
      <w:divBdr>
        <w:top w:val="none" w:sz="0" w:space="0" w:color="auto"/>
        <w:left w:val="none" w:sz="0" w:space="0" w:color="auto"/>
        <w:bottom w:val="none" w:sz="0" w:space="0" w:color="auto"/>
        <w:right w:val="none" w:sz="0" w:space="0" w:color="auto"/>
      </w:divBdr>
    </w:div>
    <w:div w:id="152110914">
      <w:bodyDiv w:val="1"/>
      <w:marLeft w:val="0"/>
      <w:marRight w:val="0"/>
      <w:marTop w:val="0"/>
      <w:marBottom w:val="0"/>
      <w:divBdr>
        <w:top w:val="none" w:sz="0" w:space="0" w:color="auto"/>
        <w:left w:val="none" w:sz="0" w:space="0" w:color="auto"/>
        <w:bottom w:val="none" w:sz="0" w:space="0" w:color="auto"/>
        <w:right w:val="none" w:sz="0" w:space="0" w:color="auto"/>
      </w:divBdr>
    </w:div>
    <w:div w:id="482161924">
      <w:bodyDiv w:val="1"/>
      <w:marLeft w:val="0"/>
      <w:marRight w:val="0"/>
      <w:marTop w:val="0"/>
      <w:marBottom w:val="0"/>
      <w:divBdr>
        <w:top w:val="none" w:sz="0" w:space="0" w:color="auto"/>
        <w:left w:val="none" w:sz="0" w:space="0" w:color="auto"/>
        <w:bottom w:val="none" w:sz="0" w:space="0" w:color="auto"/>
        <w:right w:val="none" w:sz="0" w:space="0" w:color="auto"/>
      </w:divBdr>
    </w:div>
    <w:div w:id="494613173">
      <w:bodyDiv w:val="1"/>
      <w:marLeft w:val="0"/>
      <w:marRight w:val="0"/>
      <w:marTop w:val="0"/>
      <w:marBottom w:val="0"/>
      <w:divBdr>
        <w:top w:val="none" w:sz="0" w:space="0" w:color="auto"/>
        <w:left w:val="none" w:sz="0" w:space="0" w:color="auto"/>
        <w:bottom w:val="none" w:sz="0" w:space="0" w:color="auto"/>
        <w:right w:val="none" w:sz="0" w:space="0" w:color="auto"/>
      </w:divBdr>
    </w:div>
    <w:div w:id="719204323">
      <w:bodyDiv w:val="1"/>
      <w:marLeft w:val="0"/>
      <w:marRight w:val="0"/>
      <w:marTop w:val="0"/>
      <w:marBottom w:val="0"/>
      <w:divBdr>
        <w:top w:val="none" w:sz="0" w:space="0" w:color="auto"/>
        <w:left w:val="none" w:sz="0" w:space="0" w:color="auto"/>
        <w:bottom w:val="none" w:sz="0" w:space="0" w:color="auto"/>
        <w:right w:val="none" w:sz="0" w:space="0" w:color="auto"/>
      </w:divBdr>
    </w:div>
    <w:div w:id="734623185">
      <w:bodyDiv w:val="1"/>
      <w:marLeft w:val="0"/>
      <w:marRight w:val="0"/>
      <w:marTop w:val="0"/>
      <w:marBottom w:val="0"/>
      <w:divBdr>
        <w:top w:val="none" w:sz="0" w:space="0" w:color="auto"/>
        <w:left w:val="none" w:sz="0" w:space="0" w:color="auto"/>
        <w:bottom w:val="none" w:sz="0" w:space="0" w:color="auto"/>
        <w:right w:val="none" w:sz="0" w:space="0" w:color="auto"/>
      </w:divBdr>
      <w:divsChild>
        <w:div w:id="1936476608">
          <w:marLeft w:val="0"/>
          <w:marRight w:val="0"/>
          <w:marTop w:val="0"/>
          <w:marBottom w:val="0"/>
          <w:divBdr>
            <w:top w:val="none" w:sz="0" w:space="0" w:color="auto"/>
            <w:left w:val="none" w:sz="0" w:space="0" w:color="auto"/>
            <w:bottom w:val="none" w:sz="0" w:space="0" w:color="auto"/>
            <w:right w:val="none" w:sz="0" w:space="0" w:color="auto"/>
          </w:divBdr>
        </w:div>
        <w:div w:id="1973243595">
          <w:marLeft w:val="0"/>
          <w:marRight w:val="0"/>
          <w:marTop w:val="0"/>
          <w:marBottom w:val="0"/>
          <w:divBdr>
            <w:top w:val="none" w:sz="0" w:space="0" w:color="auto"/>
            <w:left w:val="none" w:sz="0" w:space="0" w:color="auto"/>
            <w:bottom w:val="none" w:sz="0" w:space="0" w:color="auto"/>
            <w:right w:val="none" w:sz="0" w:space="0" w:color="auto"/>
          </w:divBdr>
        </w:div>
        <w:div w:id="1439332053">
          <w:marLeft w:val="0"/>
          <w:marRight w:val="0"/>
          <w:marTop w:val="0"/>
          <w:marBottom w:val="0"/>
          <w:divBdr>
            <w:top w:val="none" w:sz="0" w:space="0" w:color="auto"/>
            <w:left w:val="none" w:sz="0" w:space="0" w:color="auto"/>
            <w:bottom w:val="none" w:sz="0" w:space="0" w:color="auto"/>
            <w:right w:val="none" w:sz="0" w:space="0" w:color="auto"/>
          </w:divBdr>
        </w:div>
        <w:div w:id="1778865392">
          <w:marLeft w:val="0"/>
          <w:marRight w:val="0"/>
          <w:marTop w:val="0"/>
          <w:marBottom w:val="0"/>
          <w:divBdr>
            <w:top w:val="none" w:sz="0" w:space="0" w:color="auto"/>
            <w:left w:val="none" w:sz="0" w:space="0" w:color="auto"/>
            <w:bottom w:val="none" w:sz="0" w:space="0" w:color="auto"/>
            <w:right w:val="none" w:sz="0" w:space="0" w:color="auto"/>
          </w:divBdr>
        </w:div>
      </w:divsChild>
    </w:div>
    <w:div w:id="740374238">
      <w:bodyDiv w:val="1"/>
      <w:marLeft w:val="0"/>
      <w:marRight w:val="0"/>
      <w:marTop w:val="0"/>
      <w:marBottom w:val="0"/>
      <w:divBdr>
        <w:top w:val="none" w:sz="0" w:space="0" w:color="auto"/>
        <w:left w:val="none" w:sz="0" w:space="0" w:color="auto"/>
        <w:bottom w:val="none" w:sz="0" w:space="0" w:color="auto"/>
        <w:right w:val="none" w:sz="0" w:space="0" w:color="auto"/>
      </w:divBdr>
      <w:divsChild>
        <w:div w:id="1958023384">
          <w:marLeft w:val="547"/>
          <w:marRight w:val="0"/>
          <w:marTop w:val="86"/>
          <w:marBottom w:val="0"/>
          <w:divBdr>
            <w:top w:val="none" w:sz="0" w:space="0" w:color="auto"/>
            <w:left w:val="none" w:sz="0" w:space="0" w:color="auto"/>
            <w:bottom w:val="none" w:sz="0" w:space="0" w:color="auto"/>
            <w:right w:val="none" w:sz="0" w:space="0" w:color="auto"/>
          </w:divBdr>
        </w:div>
        <w:div w:id="1864199336">
          <w:marLeft w:val="547"/>
          <w:marRight w:val="0"/>
          <w:marTop w:val="86"/>
          <w:marBottom w:val="0"/>
          <w:divBdr>
            <w:top w:val="none" w:sz="0" w:space="0" w:color="auto"/>
            <w:left w:val="none" w:sz="0" w:space="0" w:color="auto"/>
            <w:bottom w:val="none" w:sz="0" w:space="0" w:color="auto"/>
            <w:right w:val="none" w:sz="0" w:space="0" w:color="auto"/>
          </w:divBdr>
        </w:div>
        <w:div w:id="1209879211">
          <w:marLeft w:val="547"/>
          <w:marRight w:val="0"/>
          <w:marTop w:val="86"/>
          <w:marBottom w:val="0"/>
          <w:divBdr>
            <w:top w:val="none" w:sz="0" w:space="0" w:color="auto"/>
            <w:left w:val="none" w:sz="0" w:space="0" w:color="auto"/>
            <w:bottom w:val="none" w:sz="0" w:space="0" w:color="auto"/>
            <w:right w:val="none" w:sz="0" w:space="0" w:color="auto"/>
          </w:divBdr>
        </w:div>
        <w:div w:id="154494752">
          <w:marLeft w:val="547"/>
          <w:marRight w:val="0"/>
          <w:marTop w:val="86"/>
          <w:marBottom w:val="0"/>
          <w:divBdr>
            <w:top w:val="none" w:sz="0" w:space="0" w:color="auto"/>
            <w:left w:val="none" w:sz="0" w:space="0" w:color="auto"/>
            <w:bottom w:val="none" w:sz="0" w:space="0" w:color="auto"/>
            <w:right w:val="none" w:sz="0" w:space="0" w:color="auto"/>
          </w:divBdr>
        </w:div>
        <w:div w:id="1647468579">
          <w:marLeft w:val="547"/>
          <w:marRight w:val="0"/>
          <w:marTop w:val="86"/>
          <w:marBottom w:val="0"/>
          <w:divBdr>
            <w:top w:val="none" w:sz="0" w:space="0" w:color="auto"/>
            <w:left w:val="none" w:sz="0" w:space="0" w:color="auto"/>
            <w:bottom w:val="none" w:sz="0" w:space="0" w:color="auto"/>
            <w:right w:val="none" w:sz="0" w:space="0" w:color="auto"/>
          </w:divBdr>
        </w:div>
        <w:div w:id="839462832">
          <w:marLeft w:val="547"/>
          <w:marRight w:val="0"/>
          <w:marTop w:val="86"/>
          <w:marBottom w:val="0"/>
          <w:divBdr>
            <w:top w:val="none" w:sz="0" w:space="0" w:color="auto"/>
            <w:left w:val="none" w:sz="0" w:space="0" w:color="auto"/>
            <w:bottom w:val="none" w:sz="0" w:space="0" w:color="auto"/>
            <w:right w:val="none" w:sz="0" w:space="0" w:color="auto"/>
          </w:divBdr>
        </w:div>
        <w:div w:id="821312647">
          <w:marLeft w:val="547"/>
          <w:marRight w:val="0"/>
          <w:marTop w:val="86"/>
          <w:marBottom w:val="0"/>
          <w:divBdr>
            <w:top w:val="none" w:sz="0" w:space="0" w:color="auto"/>
            <w:left w:val="none" w:sz="0" w:space="0" w:color="auto"/>
            <w:bottom w:val="none" w:sz="0" w:space="0" w:color="auto"/>
            <w:right w:val="none" w:sz="0" w:space="0" w:color="auto"/>
          </w:divBdr>
        </w:div>
      </w:divsChild>
    </w:div>
    <w:div w:id="826434769">
      <w:bodyDiv w:val="1"/>
      <w:marLeft w:val="0"/>
      <w:marRight w:val="0"/>
      <w:marTop w:val="0"/>
      <w:marBottom w:val="0"/>
      <w:divBdr>
        <w:top w:val="none" w:sz="0" w:space="0" w:color="auto"/>
        <w:left w:val="none" w:sz="0" w:space="0" w:color="auto"/>
        <w:bottom w:val="none" w:sz="0" w:space="0" w:color="auto"/>
        <w:right w:val="none" w:sz="0" w:space="0" w:color="auto"/>
      </w:divBdr>
    </w:div>
    <w:div w:id="867063450">
      <w:bodyDiv w:val="1"/>
      <w:marLeft w:val="0"/>
      <w:marRight w:val="0"/>
      <w:marTop w:val="0"/>
      <w:marBottom w:val="0"/>
      <w:divBdr>
        <w:top w:val="none" w:sz="0" w:space="0" w:color="auto"/>
        <w:left w:val="none" w:sz="0" w:space="0" w:color="auto"/>
        <w:bottom w:val="none" w:sz="0" w:space="0" w:color="auto"/>
        <w:right w:val="none" w:sz="0" w:space="0" w:color="auto"/>
      </w:divBdr>
      <w:divsChild>
        <w:div w:id="821578233">
          <w:marLeft w:val="547"/>
          <w:marRight w:val="0"/>
          <w:marTop w:val="86"/>
          <w:marBottom w:val="0"/>
          <w:divBdr>
            <w:top w:val="none" w:sz="0" w:space="0" w:color="auto"/>
            <w:left w:val="none" w:sz="0" w:space="0" w:color="auto"/>
            <w:bottom w:val="none" w:sz="0" w:space="0" w:color="auto"/>
            <w:right w:val="none" w:sz="0" w:space="0" w:color="auto"/>
          </w:divBdr>
        </w:div>
        <w:div w:id="478885691">
          <w:marLeft w:val="547"/>
          <w:marRight w:val="0"/>
          <w:marTop w:val="86"/>
          <w:marBottom w:val="0"/>
          <w:divBdr>
            <w:top w:val="none" w:sz="0" w:space="0" w:color="auto"/>
            <w:left w:val="none" w:sz="0" w:space="0" w:color="auto"/>
            <w:bottom w:val="none" w:sz="0" w:space="0" w:color="auto"/>
            <w:right w:val="none" w:sz="0" w:space="0" w:color="auto"/>
          </w:divBdr>
        </w:div>
        <w:div w:id="672804142">
          <w:marLeft w:val="547"/>
          <w:marRight w:val="0"/>
          <w:marTop w:val="86"/>
          <w:marBottom w:val="0"/>
          <w:divBdr>
            <w:top w:val="none" w:sz="0" w:space="0" w:color="auto"/>
            <w:left w:val="none" w:sz="0" w:space="0" w:color="auto"/>
            <w:bottom w:val="none" w:sz="0" w:space="0" w:color="auto"/>
            <w:right w:val="none" w:sz="0" w:space="0" w:color="auto"/>
          </w:divBdr>
        </w:div>
        <w:div w:id="1580555487">
          <w:marLeft w:val="547"/>
          <w:marRight w:val="0"/>
          <w:marTop w:val="86"/>
          <w:marBottom w:val="0"/>
          <w:divBdr>
            <w:top w:val="none" w:sz="0" w:space="0" w:color="auto"/>
            <w:left w:val="none" w:sz="0" w:space="0" w:color="auto"/>
            <w:bottom w:val="none" w:sz="0" w:space="0" w:color="auto"/>
            <w:right w:val="none" w:sz="0" w:space="0" w:color="auto"/>
          </w:divBdr>
        </w:div>
        <w:div w:id="1132287740">
          <w:marLeft w:val="547"/>
          <w:marRight w:val="0"/>
          <w:marTop w:val="86"/>
          <w:marBottom w:val="0"/>
          <w:divBdr>
            <w:top w:val="none" w:sz="0" w:space="0" w:color="auto"/>
            <w:left w:val="none" w:sz="0" w:space="0" w:color="auto"/>
            <w:bottom w:val="none" w:sz="0" w:space="0" w:color="auto"/>
            <w:right w:val="none" w:sz="0" w:space="0" w:color="auto"/>
          </w:divBdr>
        </w:div>
      </w:divsChild>
    </w:div>
    <w:div w:id="972520413">
      <w:bodyDiv w:val="1"/>
      <w:marLeft w:val="0"/>
      <w:marRight w:val="0"/>
      <w:marTop w:val="0"/>
      <w:marBottom w:val="0"/>
      <w:divBdr>
        <w:top w:val="none" w:sz="0" w:space="0" w:color="auto"/>
        <w:left w:val="none" w:sz="0" w:space="0" w:color="auto"/>
        <w:bottom w:val="none" w:sz="0" w:space="0" w:color="auto"/>
        <w:right w:val="none" w:sz="0" w:space="0" w:color="auto"/>
      </w:divBdr>
    </w:div>
    <w:div w:id="1037511288">
      <w:bodyDiv w:val="1"/>
      <w:marLeft w:val="0"/>
      <w:marRight w:val="0"/>
      <w:marTop w:val="0"/>
      <w:marBottom w:val="0"/>
      <w:divBdr>
        <w:top w:val="none" w:sz="0" w:space="0" w:color="auto"/>
        <w:left w:val="none" w:sz="0" w:space="0" w:color="auto"/>
        <w:bottom w:val="none" w:sz="0" w:space="0" w:color="auto"/>
        <w:right w:val="none" w:sz="0" w:space="0" w:color="auto"/>
      </w:divBdr>
      <w:divsChild>
        <w:div w:id="2064215282">
          <w:marLeft w:val="0"/>
          <w:marRight w:val="0"/>
          <w:marTop w:val="0"/>
          <w:marBottom w:val="0"/>
          <w:divBdr>
            <w:top w:val="none" w:sz="0" w:space="0" w:color="auto"/>
            <w:left w:val="none" w:sz="0" w:space="0" w:color="auto"/>
            <w:bottom w:val="none" w:sz="0" w:space="0" w:color="auto"/>
            <w:right w:val="none" w:sz="0" w:space="0" w:color="auto"/>
          </w:divBdr>
        </w:div>
        <w:div w:id="815033311">
          <w:marLeft w:val="0"/>
          <w:marRight w:val="0"/>
          <w:marTop w:val="0"/>
          <w:marBottom w:val="0"/>
          <w:divBdr>
            <w:top w:val="none" w:sz="0" w:space="0" w:color="auto"/>
            <w:left w:val="none" w:sz="0" w:space="0" w:color="auto"/>
            <w:bottom w:val="none" w:sz="0" w:space="0" w:color="auto"/>
            <w:right w:val="none" w:sz="0" w:space="0" w:color="auto"/>
          </w:divBdr>
        </w:div>
        <w:div w:id="1781795180">
          <w:marLeft w:val="0"/>
          <w:marRight w:val="0"/>
          <w:marTop w:val="0"/>
          <w:marBottom w:val="0"/>
          <w:divBdr>
            <w:top w:val="none" w:sz="0" w:space="0" w:color="auto"/>
            <w:left w:val="none" w:sz="0" w:space="0" w:color="auto"/>
            <w:bottom w:val="none" w:sz="0" w:space="0" w:color="auto"/>
            <w:right w:val="none" w:sz="0" w:space="0" w:color="auto"/>
          </w:divBdr>
        </w:div>
        <w:div w:id="2128237329">
          <w:marLeft w:val="0"/>
          <w:marRight w:val="0"/>
          <w:marTop w:val="0"/>
          <w:marBottom w:val="0"/>
          <w:divBdr>
            <w:top w:val="none" w:sz="0" w:space="0" w:color="auto"/>
            <w:left w:val="none" w:sz="0" w:space="0" w:color="auto"/>
            <w:bottom w:val="none" w:sz="0" w:space="0" w:color="auto"/>
            <w:right w:val="none" w:sz="0" w:space="0" w:color="auto"/>
          </w:divBdr>
        </w:div>
        <w:div w:id="1514344947">
          <w:marLeft w:val="0"/>
          <w:marRight w:val="0"/>
          <w:marTop w:val="0"/>
          <w:marBottom w:val="0"/>
          <w:divBdr>
            <w:top w:val="none" w:sz="0" w:space="0" w:color="auto"/>
            <w:left w:val="none" w:sz="0" w:space="0" w:color="auto"/>
            <w:bottom w:val="none" w:sz="0" w:space="0" w:color="auto"/>
            <w:right w:val="none" w:sz="0" w:space="0" w:color="auto"/>
          </w:divBdr>
        </w:div>
        <w:div w:id="481821368">
          <w:marLeft w:val="0"/>
          <w:marRight w:val="0"/>
          <w:marTop w:val="0"/>
          <w:marBottom w:val="0"/>
          <w:divBdr>
            <w:top w:val="none" w:sz="0" w:space="0" w:color="auto"/>
            <w:left w:val="none" w:sz="0" w:space="0" w:color="auto"/>
            <w:bottom w:val="none" w:sz="0" w:space="0" w:color="auto"/>
            <w:right w:val="none" w:sz="0" w:space="0" w:color="auto"/>
          </w:divBdr>
        </w:div>
        <w:div w:id="1731608542">
          <w:marLeft w:val="0"/>
          <w:marRight w:val="0"/>
          <w:marTop w:val="0"/>
          <w:marBottom w:val="0"/>
          <w:divBdr>
            <w:top w:val="none" w:sz="0" w:space="0" w:color="auto"/>
            <w:left w:val="none" w:sz="0" w:space="0" w:color="auto"/>
            <w:bottom w:val="none" w:sz="0" w:space="0" w:color="auto"/>
            <w:right w:val="none" w:sz="0" w:space="0" w:color="auto"/>
          </w:divBdr>
        </w:div>
      </w:divsChild>
    </w:div>
    <w:div w:id="1071270872">
      <w:bodyDiv w:val="1"/>
      <w:marLeft w:val="0"/>
      <w:marRight w:val="0"/>
      <w:marTop w:val="0"/>
      <w:marBottom w:val="0"/>
      <w:divBdr>
        <w:top w:val="none" w:sz="0" w:space="0" w:color="auto"/>
        <w:left w:val="none" w:sz="0" w:space="0" w:color="auto"/>
        <w:bottom w:val="none" w:sz="0" w:space="0" w:color="auto"/>
        <w:right w:val="none" w:sz="0" w:space="0" w:color="auto"/>
      </w:divBdr>
    </w:div>
    <w:div w:id="1084228321">
      <w:bodyDiv w:val="1"/>
      <w:marLeft w:val="0"/>
      <w:marRight w:val="0"/>
      <w:marTop w:val="0"/>
      <w:marBottom w:val="0"/>
      <w:divBdr>
        <w:top w:val="none" w:sz="0" w:space="0" w:color="auto"/>
        <w:left w:val="none" w:sz="0" w:space="0" w:color="auto"/>
        <w:bottom w:val="none" w:sz="0" w:space="0" w:color="auto"/>
        <w:right w:val="none" w:sz="0" w:space="0" w:color="auto"/>
      </w:divBdr>
    </w:div>
    <w:div w:id="1094866243">
      <w:bodyDiv w:val="1"/>
      <w:marLeft w:val="0"/>
      <w:marRight w:val="0"/>
      <w:marTop w:val="0"/>
      <w:marBottom w:val="0"/>
      <w:divBdr>
        <w:top w:val="none" w:sz="0" w:space="0" w:color="auto"/>
        <w:left w:val="none" w:sz="0" w:space="0" w:color="auto"/>
        <w:bottom w:val="none" w:sz="0" w:space="0" w:color="auto"/>
        <w:right w:val="none" w:sz="0" w:space="0" w:color="auto"/>
      </w:divBdr>
    </w:div>
    <w:div w:id="1102144019">
      <w:bodyDiv w:val="1"/>
      <w:marLeft w:val="0"/>
      <w:marRight w:val="0"/>
      <w:marTop w:val="0"/>
      <w:marBottom w:val="0"/>
      <w:divBdr>
        <w:top w:val="none" w:sz="0" w:space="0" w:color="auto"/>
        <w:left w:val="none" w:sz="0" w:space="0" w:color="auto"/>
        <w:bottom w:val="none" w:sz="0" w:space="0" w:color="auto"/>
        <w:right w:val="none" w:sz="0" w:space="0" w:color="auto"/>
      </w:divBdr>
    </w:div>
    <w:div w:id="1242716987">
      <w:bodyDiv w:val="1"/>
      <w:marLeft w:val="0"/>
      <w:marRight w:val="0"/>
      <w:marTop w:val="0"/>
      <w:marBottom w:val="0"/>
      <w:divBdr>
        <w:top w:val="none" w:sz="0" w:space="0" w:color="auto"/>
        <w:left w:val="none" w:sz="0" w:space="0" w:color="auto"/>
        <w:bottom w:val="none" w:sz="0" w:space="0" w:color="auto"/>
        <w:right w:val="none" w:sz="0" w:space="0" w:color="auto"/>
      </w:divBdr>
    </w:div>
    <w:div w:id="1361197881">
      <w:bodyDiv w:val="1"/>
      <w:marLeft w:val="0"/>
      <w:marRight w:val="0"/>
      <w:marTop w:val="0"/>
      <w:marBottom w:val="0"/>
      <w:divBdr>
        <w:top w:val="none" w:sz="0" w:space="0" w:color="auto"/>
        <w:left w:val="none" w:sz="0" w:space="0" w:color="auto"/>
        <w:bottom w:val="none" w:sz="0" w:space="0" w:color="auto"/>
        <w:right w:val="none" w:sz="0" w:space="0" w:color="auto"/>
      </w:divBdr>
    </w:div>
    <w:div w:id="1633512276">
      <w:bodyDiv w:val="1"/>
      <w:marLeft w:val="0"/>
      <w:marRight w:val="0"/>
      <w:marTop w:val="0"/>
      <w:marBottom w:val="0"/>
      <w:divBdr>
        <w:top w:val="none" w:sz="0" w:space="0" w:color="auto"/>
        <w:left w:val="none" w:sz="0" w:space="0" w:color="auto"/>
        <w:bottom w:val="none" w:sz="0" w:space="0" w:color="auto"/>
        <w:right w:val="none" w:sz="0" w:space="0" w:color="auto"/>
      </w:divBdr>
      <w:divsChild>
        <w:div w:id="1251429180">
          <w:marLeft w:val="547"/>
          <w:marRight w:val="0"/>
          <w:marTop w:val="86"/>
          <w:marBottom w:val="0"/>
          <w:divBdr>
            <w:top w:val="none" w:sz="0" w:space="0" w:color="auto"/>
            <w:left w:val="none" w:sz="0" w:space="0" w:color="auto"/>
            <w:bottom w:val="none" w:sz="0" w:space="0" w:color="auto"/>
            <w:right w:val="none" w:sz="0" w:space="0" w:color="auto"/>
          </w:divBdr>
        </w:div>
        <w:div w:id="1288394180">
          <w:marLeft w:val="547"/>
          <w:marRight w:val="0"/>
          <w:marTop w:val="86"/>
          <w:marBottom w:val="0"/>
          <w:divBdr>
            <w:top w:val="none" w:sz="0" w:space="0" w:color="auto"/>
            <w:left w:val="none" w:sz="0" w:space="0" w:color="auto"/>
            <w:bottom w:val="none" w:sz="0" w:space="0" w:color="auto"/>
            <w:right w:val="none" w:sz="0" w:space="0" w:color="auto"/>
          </w:divBdr>
        </w:div>
        <w:div w:id="1250888420">
          <w:marLeft w:val="547"/>
          <w:marRight w:val="0"/>
          <w:marTop w:val="86"/>
          <w:marBottom w:val="0"/>
          <w:divBdr>
            <w:top w:val="none" w:sz="0" w:space="0" w:color="auto"/>
            <w:left w:val="none" w:sz="0" w:space="0" w:color="auto"/>
            <w:bottom w:val="none" w:sz="0" w:space="0" w:color="auto"/>
            <w:right w:val="none" w:sz="0" w:space="0" w:color="auto"/>
          </w:divBdr>
        </w:div>
        <w:div w:id="112869499">
          <w:marLeft w:val="547"/>
          <w:marRight w:val="0"/>
          <w:marTop w:val="86"/>
          <w:marBottom w:val="0"/>
          <w:divBdr>
            <w:top w:val="none" w:sz="0" w:space="0" w:color="auto"/>
            <w:left w:val="none" w:sz="0" w:space="0" w:color="auto"/>
            <w:bottom w:val="none" w:sz="0" w:space="0" w:color="auto"/>
            <w:right w:val="none" w:sz="0" w:space="0" w:color="auto"/>
          </w:divBdr>
        </w:div>
        <w:div w:id="1760907340">
          <w:marLeft w:val="547"/>
          <w:marRight w:val="0"/>
          <w:marTop w:val="86"/>
          <w:marBottom w:val="0"/>
          <w:divBdr>
            <w:top w:val="none" w:sz="0" w:space="0" w:color="auto"/>
            <w:left w:val="none" w:sz="0" w:space="0" w:color="auto"/>
            <w:bottom w:val="none" w:sz="0" w:space="0" w:color="auto"/>
            <w:right w:val="none" w:sz="0" w:space="0" w:color="auto"/>
          </w:divBdr>
        </w:div>
        <w:div w:id="122773610">
          <w:marLeft w:val="547"/>
          <w:marRight w:val="0"/>
          <w:marTop w:val="86"/>
          <w:marBottom w:val="0"/>
          <w:divBdr>
            <w:top w:val="none" w:sz="0" w:space="0" w:color="auto"/>
            <w:left w:val="none" w:sz="0" w:space="0" w:color="auto"/>
            <w:bottom w:val="none" w:sz="0" w:space="0" w:color="auto"/>
            <w:right w:val="none" w:sz="0" w:space="0" w:color="auto"/>
          </w:divBdr>
        </w:div>
        <w:div w:id="1011227245">
          <w:marLeft w:val="547"/>
          <w:marRight w:val="0"/>
          <w:marTop w:val="86"/>
          <w:marBottom w:val="0"/>
          <w:divBdr>
            <w:top w:val="none" w:sz="0" w:space="0" w:color="auto"/>
            <w:left w:val="none" w:sz="0" w:space="0" w:color="auto"/>
            <w:bottom w:val="none" w:sz="0" w:space="0" w:color="auto"/>
            <w:right w:val="none" w:sz="0" w:space="0" w:color="auto"/>
          </w:divBdr>
        </w:div>
      </w:divsChild>
    </w:div>
    <w:div w:id="1738823575">
      <w:bodyDiv w:val="1"/>
      <w:marLeft w:val="0"/>
      <w:marRight w:val="0"/>
      <w:marTop w:val="0"/>
      <w:marBottom w:val="0"/>
      <w:divBdr>
        <w:top w:val="none" w:sz="0" w:space="0" w:color="auto"/>
        <w:left w:val="none" w:sz="0" w:space="0" w:color="auto"/>
        <w:bottom w:val="none" w:sz="0" w:space="0" w:color="auto"/>
        <w:right w:val="none" w:sz="0" w:space="0" w:color="auto"/>
      </w:divBdr>
    </w:div>
    <w:div w:id="1884100750">
      <w:bodyDiv w:val="1"/>
      <w:marLeft w:val="0"/>
      <w:marRight w:val="0"/>
      <w:marTop w:val="0"/>
      <w:marBottom w:val="0"/>
      <w:divBdr>
        <w:top w:val="none" w:sz="0" w:space="0" w:color="auto"/>
        <w:left w:val="none" w:sz="0" w:space="0" w:color="auto"/>
        <w:bottom w:val="none" w:sz="0" w:space="0" w:color="auto"/>
        <w:right w:val="none" w:sz="0" w:space="0" w:color="auto"/>
      </w:divBdr>
      <w:divsChild>
        <w:div w:id="808282229">
          <w:marLeft w:val="0"/>
          <w:marRight w:val="0"/>
          <w:marTop w:val="0"/>
          <w:marBottom w:val="0"/>
          <w:divBdr>
            <w:top w:val="none" w:sz="0" w:space="0" w:color="auto"/>
            <w:left w:val="none" w:sz="0" w:space="0" w:color="auto"/>
            <w:bottom w:val="none" w:sz="0" w:space="0" w:color="auto"/>
            <w:right w:val="none" w:sz="0" w:space="0" w:color="auto"/>
          </w:divBdr>
          <w:divsChild>
            <w:div w:id="1359742430">
              <w:marLeft w:val="0"/>
              <w:marRight w:val="0"/>
              <w:marTop w:val="0"/>
              <w:marBottom w:val="0"/>
              <w:divBdr>
                <w:top w:val="none" w:sz="0" w:space="0" w:color="auto"/>
                <w:left w:val="none" w:sz="0" w:space="0" w:color="auto"/>
                <w:bottom w:val="none" w:sz="0" w:space="0" w:color="auto"/>
                <w:right w:val="none" w:sz="0" w:space="0" w:color="auto"/>
              </w:divBdr>
              <w:divsChild>
                <w:div w:id="638995543">
                  <w:marLeft w:val="0"/>
                  <w:marRight w:val="0"/>
                  <w:marTop w:val="0"/>
                  <w:marBottom w:val="0"/>
                  <w:divBdr>
                    <w:top w:val="none" w:sz="0" w:space="0" w:color="auto"/>
                    <w:left w:val="none" w:sz="0" w:space="0" w:color="auto"/>
                    <w:bottom w:val="none" w:sz="0" w:space="0" w:color="auto"/>
                    <w:right w:val="none" w:sz="0" w:space="0" w:color="auto"/>
                  </w:divBdr>
                  <w:divsChild>
                    <w:div w:id="1286888045">
                      <w:marLeft w:val="0"/>
                      <w:marRight w:val="0"/>
                      <w:marTop w:val="0"/>
                      <w:marBottom w:val="0"/>
                      <w:divBdr>
                        <w:top w:val="none" w:sz="0" w:space="0" w:color="auto"/>
                        <w:left w:val="none" w:sz="0" w:space="0" w:color="auto"/>
                        <w:bottom w:val="none" w:sz="0" w:space="0" w:color="auto"/>
                        <w:right w:val="none" w:sz="0" w:space="0" w:color="auto"/>
                      </w:divBdr>
                    </w:div>
                    <w:div w:id="1630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4665">
      <w:bodyDiv w:val="1"/>
      <w:marLeft w:val="0"/>
      <w:marRight w:val="0"/>
      <w:marTop w:val="0"/>
      <w:marBottom w:val="0"/>
      <w:divBdr>
        <w:top w:val="none" w:sz="0" w:space="0" w:color="auto"/>
        <w:left w:val="none" w:sz="0" w:space="0" w:color="auto"/>
        <w:bottom w:val="none" w:sz="0" w:space="0" w:color="auto"/>
        <w:right w:val="none" w:sz="0" w:space="0" w:color="auto"/>
      </w:divBdr>
    </w:div>
    <w:div w:id="2094937234">
      <w:bodyDiv w:val="1"/>
      <w:marLeft w:val="0"/>
      <w:marRight w:val="0"/>
      <w:marTop w:val="0"/>
      <w:marBottom w:val="0"/>
      <w:divBdr>
        <w:top w:val="none" w:sz="0" w:space="0" w:color="auto"/>
        <w:left w:val="none" w:sz="0" w:space="0" w:color="auto"/>
        <w:bottom w:val="none" w:sz="0" w:space="0" w:color="auto"/>
        <w:right w:val="none" w:sz="0" w:space="0" w:color="auto"/>
      </w:divBdr>
    </w:div>
    <w:div w:id="2095856234">
      <w:bodyDiv w:val="1"/>
      <w:marLeft w:val="0"/>
      <w:marRight w:val="0"/>
      <w:marTop w:val="0"/>
      <w:marBottom w:val="0"/>
      <w:divBdr>
        <w:top w:val="none" w:sz="0" w:space="0" w:color="auto"/>
        <w:left w:val="none" w:sz="0" w:space="0" w:color="auto"/>
        <w:bottom w:val="none" w:sz="0" w:space="0" w:color="auto"/>
        <w:right w:val="none" w:sz="0" w:space="0" w:color="auto"/>
      </w:divBdr>
      <w:divsChild>
        <w:div w:id="1867130566">
          <w:marLeft w:val="0"/>
          <w:marRight w:val="0"/>
          <w:marTop w:val="0"/>
          <w:marBottom w:val="0"/>
          <w:divBdr>
            <w:top w:val="none" w:sz="0" w:space="0" w:color="auto"/>
            <w:left w:val="none" w:sz="0" w:space="0" w:color="auto"/>
            <w:bottom w:val="none" w:sz="0" w:space="0" w:color="auto"/>
            <w:right w:val="none" w:sz="0" w:space="0" w:color="auto"/>
          </w:divBdr>
          <w:divsChild>
            <w:div w:id="1385107890">
              <w:marLeft w:val="0"/>
              <w:marRight w:val="0"/>
              <w:marTop w:val="0"/>
              <w:marBottom w:val="0"/>
              <w:divBdr>
                <w:top w:val="none" w:sz="0" w:space="0" w:color="auto"/>
                <w:left w:val="none" w:sz="0" w:space="0" w:color="auto"/>
                <w:bottom w:val="none" w:sz="0" w:space="0" w:color="auto"/>
                <w:right w:val="none" w:sz="0" w:space="0" w:color="auto"/>
              </w:divBdr>
              <w:divsChild>
                <w:div w:id="137484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pload.wikimedia.org/wikipedia/commons/3/35/Statistical_regions_of_Slovenia.PNG"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gi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oplace.e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www.inoplace.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2519-9D13-43D2-B6D0-E6CD8011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6618</Words>
  <Characters>37727</Characters>
  <Application>Microsoft Office Word</Application>
  <DocSecurity>0</DocSecurity>
  <Lines>314</Lines>
  <Paragraphs>88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Tina Iglicar</cp:lastModifiedBy>
  <cp:revision>6</cp:revision>
  <dcterms:created xsi:type="dcterms:W3CDTF">2014-11-06T09:38:00Z</dcterms:created>
  <dcterms:modified xsi:type="dcterms:W3CDTF">2014-11-10T12:52:00Z</dcterms:modified>
</cp:coreProperties>
</file>